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38" w:rsidRPr="00791238" w:rsidRDefault="00791238" w:rsidP="00791238">
      <w:pPr>
        <w:spacing w:after="0" w:line="240" w:lineRule="auto"/>
        <w:jc w:val="center"/>
        <w:rPr>
          <w:rFonts w:ascii="Times New Roman" w:eastAsia="Times New Roman" w:hAnsi="Times New Roman" w:cs="Times New Roman"/>
          <w:b/>
          <w:bCs/>
          <w:sz w:val="24"/>
          <w:szCs w:val="24"/>
        </w:rPr>
      </w:pPr>
      <w:r w:rsidRPr="00791238">
        <w:rPr>
          <w:rFonts w:ascii="Times New Roman" w:eastAsia="Times New Roman" w:hAnsi="Times New Roman" w:cs="Times New Roman"/>
          <w:b/>
          <w:bCs/>
          <w:sz w:val="24"/>
          <w:szCs w:val="24"/>
        </w:rPr>
        <w:t>TÜRKİYE ATLETİZM FEDERASYONU</w:t>
      </w:r>
    </w:p>
    <w:p w:rsidR="00791238" w:rsidRPr="00791238" w:rsidRDefault="00791238" w:rsidP="00791238">
      <w:pPr>
        <w:spacing w:after="0" w:line="240" w:lineRule="auto"/>
        <w:jc w:val="center"/>
        <w:rPr>
          <w:rFonts w:ascii="Times New Roman" w:eastAsia="Times New Roman" w:hAnsi="Times New Roman" w:cs="Times New Roman"/>
          <w:b/>
          <w:bCs/>
          <w:sz w:val="24"/>
          <w:szCs w:val="24"/>
        </w:rPr>
      </w:pPr>
      <w:r w:rsidRPr="00791238">
        <w:rPr>
          <w:rFonts w:ascii="Times New Roman" w:eastAsia="Times New Roman" w:hAnsi="Times New Roman" w:cs="Times New Roman"/>
          <w:b/>
          <w:bCs/>
          <w:sz w:val="24"/>
          <w:szCs w:val="24"/>
        </w:rPr>
        <w:t>2014 SEZONU</w:t>
      </w:r>
    </w:p>
    <w:p w:rsidR="00791238" w:rsidRPr="00791238" w:rsidRDefault="00791238" w:rsidP="00791238">
      <w:pPr>
        <w:spacing w:after="0" w:line="240" w:lineRule="auto"/>
        <w:jc w:val="center"/>
        <w:rPr>
          <w:rFonts w:ascii="Times New Roman" w:eastAsia="Times New Roman" w:hAnsi="Times New Roman" w:cs="Times New Roman"/>
          <w:b/>
          <w:bCs/>
          <w:sz w:val="24"/>
          <w:szCs w:val="24"/>
        </w:rPr>
      </w:pPr>
    </w:p>
    <w:p w:rsidR="00791238" w:rsidRPr="00791238" w:rsidRDefault="000127A7" w:rsidP="0079123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GENÇLER ATLETİZM</w:t>
      </w:r>
      <w:r w:rsidR="00791238" w:rsidRPr="00791238">
        <w:rPr>
          <w:rFonts w:ascii="Times New Roman" w:eastAsia="Times New Roman" w:hAnsi="Times New Roman" w:cs="Times New Roman"/>
          <w:b/>
          <w:bCs/>
          <w:sz w:val="24"/>
          <w:szCs w:val="24"/>
        </w:rPr>
        <w:t xml:space="preserve"> LİG</w:t>
      </w:r>
      <w:r>
        <w:rPr>
          <w:rFonts w:ascii="Times New Roman" w:eastAsia="Times New Roman" w:hAnsi="Times New Roman" w:cs="Times New Roman"/>
          <w:b/>
          <w:bCs/>
          <w:sz w:val="24"/>
          <w:szCs w:val="24"/>
        </w:rPr>
        <w:t>İ</w:t>
      </w:r>
      <w:r w:rsidR="00791238" w:rsidRPr="00791238">
        <w:rPr>
          <w:rFonts w:ascii="Times New Roman" w:eastAsia="Times New Roman" w:hAnsi="Times New Roman" w:cs="Times New Roman"/>
          <w:b/>
          <w:bCs/>
          <w:sz w:val="24"/>
          <w:szCs w:val="24"/>
        </w:rPr>
        <w:t xml:space="preserve"> YARIŞMALARI STATÜSÜ</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p w:rsidR="00791238" w:rsidRPr="00791238" w:rsidRDefault="00333D92"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Kulüplerarası Atletizm gençler ligi</w:t>
      </w:r>
      <w:r w:rsidR="00791238" w:rsidRPr="00791238">
        <w:rPr>
          <w:rFonts w:ascii="Times New Roman" w:eastAsia="Times New Roman" w:hAnsi="Times New Roman" w:cs="Times New Roman"/>
          <w:color w:val="000000"/>
          <w:sz w:val="24"/>
          <w:szCs w:val="24"/>
          <w:lang w:eastAsia="tr-TR"/>
        </w:rPr>
        <w:t xml:space="preserve"> yarışmaları aşağıdaki tarihlerde ve illerde bu statüde belirtilen kurallar doğrultusunda yapılacaktır.</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YARIŞMA YERİ </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F34EF8"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ANKARA</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F34EF8"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proofErr w:type="gramStart"/>
            <w:r>
              <w:rPr>
                <w:rFonts w:ascii="Times New Roman" w:eastAsia="Times New Roman" w:hAnsi="Times New Roman" w:cs="Times New Roman"/>
                <w:color w:val="000000"/>
                <w:sz w:val="24"/>
                <w:szCs w:val="24"/>
                <w:lang w:eastAsia="tr-TR"/>
              </w:rPr>
              <w:t xml:space="preserve">29 </w:t>
            </w:r>
            <w:r w:rsidR="00791238" w:rsidRPr="00791238">
              <w:rPr>
                <w:rFonts w:ascii="Times New Roman" w:eastAsia="Times New Roman" w:hAnsi="Times New Roman" w:cs="Times New Roman"/>
                <w:color w:val="000000"/>
                <w:sz w:val="24"/>
                <w:szCs w:val="24"/>
                <w:lang w:eastAsia="tr-TR"/>
              </w:rPr>
              <w:t xml:space="preserve"> HAZİRAN</w:t>
            </w:r>
            <w:proofErr w:type="gramEnd"/>
            <w:r>
              <w:rPr>
                <w:rFonts w:ascii="Times New Roman" w:eastAsia="Times New Roman" w:hAnsi="Times New Roman" w:cs="Times New Roman"/>
                <w:color w:val="000000"/>
                <w:sz w:val="24"/>
                <w:szCs w:val="24"/>
                <w:lang w:eastAsia="tr-TR"/>
              </w:rPr>
              <w:t xml:space="preserve"> 2014</w:t>
            </w:r>
            <w:r w:rsidR="00791238" w:rsidRPr="00791238">
              <w:rPr>
                <w:rFonts w:ascii="Times New Roman" w:eastAsia="Times New Roman" w:hAnsi="Times New Roman" w:cs="Times New Roman"/>
                <w:color w:val="000000"/>
                <w:sz w:val="24"/>
                <w:szCs w:val="24"/>
                <w:lang w:eastAsia="tr-TR"/>
              </w:rPr>
              <w:t>/Cumartesi-Pazar</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CA5300" w:rsidP="0026528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 HAZİRAN</w:t>
            </w:r>
            <w:r w:rsidR="00791238" w:rsidRPr="00791238">
              <w:rPr>
                <w:rFonts w:ascii="Times New Roman" w:eastAsia="Times New Roman" w:hAnsi="Times New Roman" w:cs="Times New Roman"/>
                <w:color w:val="000000"/>
                <w:sz w:val="24"/>
                <w:szCs w:val="24"/>
                <w:lang w:eastAsia="tr-TR"/>
              </w:rPr>
              <w:t xml:space="preserve"> 2014,SAAT:</w:t>
            </w:r>
            <w:proofErr w:type="gramStart"/>
            <w:r w:rsidR="00791238" w:rsidRPr="00791238">
              <w:rPr>
                <w:rFonts w:ascii="Times New Roman" w:eastAsia="Times New Roman" w:hAnsi="Times New Roman" w:cs="Times New Roman"/>
                <w:color w:val="000000"/>
                <w:sz w:val="24"/>
                <w:szCs w:val="24"/>
                <w:lang w:eastAsia="tr-TR"/>
              </w:rPr>
              <w:t>24:00’e</w:t>
            </w:r>
            <w:proofErr w:type="gramEnd"/>
            <w:r w:rsidR="00791238" w:rsidRPr="00791238">
              <w:rPr>
                <w:rFonts w:ascii="Times New Roman" w:eastAsia="Times New Roman" w:hAnsi="Times New Roman" w:cs="Times New Roman"/>
                <w:color w:val="000000"/>
                <w:sz w:val="24"/>
                <w:szCs w:val="24"/>
                <w:lang w:eastAsia="tr-TR"/>
              </w:rPr>
              <w:t xml:space="preserve"> kadar </w:t>
            </w:r>
            <w:hyperlink r:id="rId6" w:history="1">
              <w:r w:rsidR="0026528B" w:rsidRPr="00DB1239">
                <w:rPr>
                  <w:rStyle w:val="Kpr"/>
                  <w:rFonts w:ascii="Times New Roman" w:eastAsia="Times New Roman" w:hAnsi="Times New Roman" w:cs="Times New Roman"/>
                  <w:sz w:val="24"/>
                  <w:szCs w:val="24"/>
                  <w:lang w:eastAsia="tr-TR"/>
                </w:rPr>
                <w:t>ziyaserkan@hotmail.com</w:t>
              </w:r>
            </w:hyperlink>
            <w:r w:rsidR="00791238" w:rsidRPr="00791238">
              <w:rPr>
                <w:rFonts w:ascii="Times New Roman" w:eastAsia="Times New Roman" w:hAnsi="Times New Roman" w:cs="Times New Roman"/>
                <w:color w:val="000000"/>
                <w:sz w:val="24"/>
                <w:szCs w:val="24"/>
                <w:lang w:eastAsia="tr-TR"/>
              </w:rPr>
              <w:t>adresine</w:t>
            </w:r>
          </w:p>
        </w:tc>
      </w:tr>
      <w:tr w:rsidR="00791238" w:rsidRPr="00791238" w:rsidTr="00D3286A">
        <w:trPr>
          <w:jc w:val="center"/>
        </w:trPr>
        <w:tc>
          <w:tcPr>
            <w:tcW w:w="4358"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double" w:sz="4" w:space="0" w:color="auto"/>
              <w:right w:val="single" w:sz="4" w:space="0" w:color="auto"/>
            </w:tcBorders>
            <w:vAlign w:val="center"/>
          </w:tcPr>
          <w:p w:rsidR="00791238" w:rsidRPr="00791238" w:rsidRDefault="00CA5300"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 HAZİRAN</w:t>
            </w:r>
            <w:r w:rsidR="00791238" w:rsidRPr="00791238">
              <w:rPr>
                <w:rFonts w:ascii="Times New Roman" w:eastAsia="Times New Roman" w:hAnsi="Times New Roman" w:cs="Times New Roman"/>
                <w:color w:val="000000"/>
                <w:sz w:val="24"/>
                <w:szCs w:val="24"/>
                <w:lang w:eastAsia="tr-TR"/>
              </w:rPr>
              <w:t xml:space="preserve"> 2014 GHSİM / Saat:</w:t>
            </w:r>
            <w:proofErr w:type="gramStart"/>
            <w:r w:rsidR="00791238" w:rsidRPr="00791238">
              <w:rPr>
                <w:rFonts w:ascii="Times New Roman" w:eastAsia="Times New Roman" w:hAnsi="Times New Roman" w:cs="Times New Roman"/>
                <w:color w:val="000000"/>
                <w:sz w:val="24"/>
                <w:szCs w:val="24"/>
                <w:lang w:eastAsia="tr-TR"/>
              </w:rPr>
              <w:t>18:00</w:t>
            </w:r>
            <w:proofErr w:type="gramEnd"/>
          </w:p>
        </w:tc>
      </w:tr>
      <w:tr w:rsidR="00791238" w:rsidRPr="00791238" w:rsidTr="00D3286A">
        <w:trPr>
          <w:jc w:val="center"/>
        </w:trPr>
        <w:tc>
          <w:tcPr>
            <w:tcW w:w="4358" w:type="dxa"/>
            <w:tcBorders>
              <w:top w:val="doub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YARIŞMA YERİ </w:t>
            </w:r>
          </w:p>
        </w:tc>
        <w:tc>
          <w:tcPr>
            <w:tcW w:w="5001" w:type="dxa"/>
            <w:tcBorders>
              <w:top w:val="double" w:sz="4" w:space="0" w:color="auto"/>
              <w:left w:val="single" w:sz="4" w:space="0" w:color="auto"/>
              <w:bottom w:val="single" w:sz="4" w:space="0" w:color="auto"/>
              <w:right w:val="single" w:sz="4" w:space="0" w:color="auto"/>
            </w:tcBorders>
            <w:vAlign w:val="center"/>
          </w:tcPr>
          <w:p w:rsidR="00791238" w:rsidRPr="00791238" w:rsidRDefault="00CA5300"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SAMSUN</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CA5300"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6-7</w:t>
            </w:r>
            <w:r w:rsidR="00791238" w:rsidRPr="00791238">
              <w:rPr>
                <w:rFonts w:ascii="Times New Roman" w:eastAsia="Times New Roman" w:hAnsi="Times New Roman" w:cs="Times New Roman"/>
                <w:color w:val="000000"/>
                <w:sz w:val="24"/>
                <w:szCs w:val="24"/>
                <w:lang w:eastAsia="tr-TR"/>
              </w:rPr>
              <w:t xml:space="preserve"> AĞUSTOS</w:t>
            </w:r>
            <w:r>
              <w:rPr>
                <w:rFonts w:ascii="Times New Roman" w:eastAsia="Times New Roman" w:hAnsi="Times New Roman" w:cs="Times New Roman"/>
                <w:color w:val="000000"/>
                <w:sz w:val="24"/>
                <w:szCs w:val="24"/>
                <w:lang w:eastAsia="tr-TR"/>
              </w:rPr>
              <w:t xml:space="preserve"> 2014</w:t>
            </w:r>
            <w:r w:rsidR="00791238" w:rsidRPr="00791238">
              <w:rPr>
                <w:rFonts w:ascii="Times New Roman" w:eastAsia="Times New Roman" w:hAnsi="Times New Roman" w:cs="Times New Roman"/>
                <w:color w:val="000000"/>
                <w:sz w:val="24"/>
                <w:szCs w:val="24"/>
                <w:lang w:eastAsia="tr-TR"/>
              </w:rPr>
              <w:t>/ Çarşamba-Perşembe</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6E23AA" w:rsidP="00791238">
            <w:pPr>
              <w:spacing w:after="0" w:line="240" w:lineRule="auto"/>
              <w:rPr>
                <w:rFonts w:ascii="Times New Roman" w:eastAsia="Times New Roman" w:hAnsi="Times New Roman" w:cs="Times New Roman"/>
                <w:color w:val="000000"/>
                <w:sz w:val="24"/>
                <w:szCs w:val="24"/>
                <w:lang w:eastAsia="tr-TR"/>
              </w:rPr>
            </w:pPr>
            <w:hyperlink r:id="rId7" w:history="1">
              <w:r w:rsidR="008A7BF6" w:rsidRPr="005A49CB">
                <w:rPr>
                  <w:rStyle w:val="Kpr"/>
                  <w:rFonts w:ascii="Times New Roman" w:eastAsia="Times New Roman" w:hAnsi="Times New Roman" w:cs="Times New Roman"/>
                  <w:sz w:val="24"/>
                  <w:szCs w:val="24"/>
                  <w:lang w:eastAsia="tr-TR"/>
                </w:rPr>
                <w:t>sakin_gunes@hotmail.com</w:t>
              </w:r>
            </w:hyperlink>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24453F"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AĞUSTOS 2014/</w:t>
            </w:r>
            <w:proofErr w:type="gramStart"/>
            <w:r>
              <w:rPr>
                <w:rFonts w:ascii="Times New Roman" w:eastAsia="Times New Roman" w:hAnsi="Times New Roman" w:cs="Times New Roman"/>
                <w:color w:val="000000"/>
                <w:sz w:val="24"/>
                <w:szCs w:val="24"/>
                <w:lang w:eastAsia="tr-TR"/>
              </w:rPr>
              <w:t xml:space="preserve">SAMSUN </w:t>
            </w:r>
            <w:r w:rsidR="00791238" w:rsidRPr="00791238">
              <w:rPr>
                <w:rFonts w:ascii="Times New Roman" w:eastAsia="Times New Roman" w:hAnsi="Times New Roman" w:cs="Times New Roman"/>
                <w:color w:val="000000"/>
                <w:sz w:val="24"/>
                <w:szCs w:val="24"/>
                <w:lang w:eastAsia="tr-TR"/>
              </w:rPr>
              <w:t xml:space="preserve"> GHSİM</w:t>
            </w:r>
            <w:proofErr w:type="gramEnd"/>
            <w:r w:rsidR="00791238" w:rsidRPr="00791238">
              <w:rPr>
                <w:rFonts w:ascii="Times New Roman" w:eastAsia="Times New Roman" w:hAnsi="Times New Roman" w:cs="Times New Roman"/>
                <w:color w:val="000000"/>
                <w:sz w:val="24"/>
                <w:szCs w:val="24"/>
                <w:lang w:eastAsia="tr-TR"/>
              </w:rPr>
              <w:t xml:space="preserve"> / Saat:18:00</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GENEL KONULAR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Yarışmaların teknik toplantısı, Teknik Delege Başkanlığında, yarışmalardan 1 gün önce saat </w:t>
      </w:r>
      <w:proofErr w:type="gramStart"/>
      <w:r w:rsidRPr="00791238">
        <w:rPr>
          <w:rFonts w:ascii="Times New Roman" w:eastAsia="Times New Roman" w:hAnsi="Times New Roman" w:cs="Times New Roman"/>
          <w:color w:val="000000"/>
          <w:sz w:val="24"/>
          <w:szCs w:val="24"/>
          <w:lang w:eastAsia="tr-TR"/>
        </w:rPr>
        <w:t>18:00’da</w:t>
      </w:r>
      <w:proofErr w:type="gramEnd"/>
      <w:r w:rsidRPr="00791238">
        <w:rPr>
          <w:rFonts w:ascii="Times New Roman" w:eastAsia="Times New Roman" w:hAnsi="Times New Roman" w:cs="Times New Roman"/>
          <w:color w:val="000000"/>
          <w:sz w:val="24"/>
          <w:szCs w:val="24"/>
          <w:lang w:eastAsia="tr-TR"/>
        </w:rPr>
        <w:t xml:space="preserve"> yarışmaların yapılacağı ilin Gençlik Hizmetleri ve Spor İl Müdürlüğü tarafından belirlenip ilan edilecek toplantı salonlarında yapılacaktır. (Yukarıdaki tabloda belirtilmiştir.)</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 Atletizm Federasyonu Yarışma Talimatına ve IAAF kurallarına uygun olarak organize edilecektir.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Federasyonu Yönetim Kurulu Kararı gereği 2014 sezonu içinde yapılacak olan </w:t>
      </w:r>
      <w:proofErr w:type="gramStart"/>
      <w:r w:rsidR="00937635">
        <w:rPr>
          <w:rFonts w:ascii="Times New Roman" w:eastAsia="Times New Roman" w:hAnsi="Times New Roman" w:cs="Times New Roman"/>
          <w:color w:val="000000"/>
          <w:sz w:val="24"/>
          <w:szCs w:val="24"/>
          <w:lang w:eastAsia="tr-TR"/>
        </w:rPr>
        <w:t>gençler  Ligine</w:t>
      </w:r>
      <w:proofErr w:type="gramEnd"/>
      <w:r w:rsidRPr="00791238">
        <w:rPr>
          <w:rFonts w:ascii="Times New Roman" w:eastAsia="Times New Roman" w:hAnsi="Times New Roman" w:cs="Times New Roman"/>
          <w:color w:val="000000"/>
          <w:sz w:val="24"/>
          <w:szCs w:val="24"/>
          <w:lang w:eastAsia="tr-TR"/>
        </w:rPr>
        <w:t xml:space="preserve"> katılacak kadın ve erkek takımları ayrı ayrı (180 TL) olan lig katılım </w:t>
      </w:r>
      <w:proofErr w:type="gramStart"/>
      <w:r w:rsidRPr="00791238">
        <w:rPr>
          <w:rFonts w:ascii="Times New Roman" w:eastAsia="Times New Roman" w:hAnsi="Times New Roman" w:cs="Times New Roman"/>
          <w:color w:val="000000"/>
          <w:sz w:val="24"/>
          <w:szCs w:val="24"/>
          <w:lang w:eastAsia="tr-TR"/>
        </w:rPr>
        <w:t>bedelini</w:t>
      </w:r>
      <w:proofErr w:type="gramEnd"/>
      <w:r w:rsidRPr="00791238">
        <w:rPr>
          <w:rFonts w:ascii="Times New Roman" w:eastAsia="Times New Roman" w:hAnsi="Times New Roman" w:cs="Times New Roman"/>
          <w:color w:val="000000"/>
          <w:sz w:val="24"/>
          <w:szCs w:val="24"/>
          <w:lang w:eastAsia="tr-TR"/>
        </w:rPr>
        <w:t xml:space="preserve"> Atletizm Federasyonunun Türkiye İş Bankası Ankara Şubesi </w:t>
      </w:r>
      <w:r w:rsidRPr="00791238">
        <w:rPr>
          <w:rFonts w:ascii="Times New Roman" w:eastAsia="Times New Roman" w:hAnsi="Times New Roman" w:cs="Times New Roman"/>
          <w:b/>
          <w:sz w:val="24"/>
          <w:szCs w:val="24"/>
          <w:lang w:eastAsia="tr-TR"/>
        </w:rPr>
        <w:t xml:space="preserve">TR 090006400000142005941076 İBAN </w:t>
      </w:r>
      <w:proofErr w:type="spellStart"/>
      <w:r w:rsidRPr="00791238">
        <w:rPr>
          <w:rFonts w:ascii="Times New Roman" w:eastAsia="Times New Roman" w:hAnsi="Times New Roman" w:cs="Times New Roman"/>
          <w:color w:val="000000"/>
          <w:sz w:val="24"/>
          <w:szCs w:val="24"/>
          <w:lang w:eastAsia="tr-TR"/>
        </w:rPr>
        <w:t>nolu</w:t>
      </w:r>
      <w:proofErr w:type="spellEnd"/>
      <w:r w:rsidRPr="00791238">
        <w:rPr>
          <w:rFonts w:ascii="Times New Roman" w:eastAsia="Times New Roman" w:hAnsi="Times New Roman" w:cs="Times New Roman"/>
          <w:color w:val="000000"/>
          <w:sz w:val="24"/>
          <w:szCs w:val="24"/>
          <w:lang w:eastAsia="tr-TR"/>
        </w:rPr>
        <w:t xml:space="preserve"> hesabına yatırmak zorundadır.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894455"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Gençler</w:t>
      </w:r>
      <w:r w:rsidR="00791238" w:rsidRPr="00791238">
        <w:rPr>
          <w:rFonts w:ascii="Times New Roman" w:eastAsia="Times New Roman" w:hAnsi="Times New Roman" w:cs="Times New Roman"/>
          <w:color w:val="000000"/>
          <w:sz w:val="24"/>
          <w:szCs w:val="24"/>
          <w:lang w:eastAsia="tr-TR"/>
        </w:rPr>
        <w:t xml:space="preserve"> Ligine katılacak olan takımlar Türkiye Atletizm Federasyonu web sayfasında statü ile birlikte yayınlanan katılım formunu doldurarak, lig kademe yarışmalarından</w:t>
      </w:r>
      <w:r>
        <w:rPr>
          <w:rFonts w:ascii="Times New Roman" w:eastAsia="Times New Roman" w:hAnsi="Times New Roman" w:cs="Times New Roman"/>
          <w:color w:val="000000"/>
          <w:sz w:val="24"/>
          <w:szCs w:val="24"/>
          <w:lang w:eastAsia="tr-TR"/>
        </w:rPr>
        <w:t xml:space="preserve"> önce, (1. Kademe için: 25 Haziran 2014</w:t>
      </w:r>
      <w:hyperlink r:id="rId8" w:history="1">
        <w:r w:rsidR="008A7BF6" w:rsidRPr="00DB1239">
          <w:rPr>
            <w:rStyle w:val="Kpr"/>
            <w:rFonts w:ascii="Times New Roman" w:eastAsia="Times New Roman" w:hAnsi="Times New Roman" w:cs="Times New Roman"/>
            <w:sz w:val="24"/>
            <w:szCs w:val="24"/>
            <w:lang w:eastAsia="tr-TR"/>
          </w:rPr>
          <w:t>ziyaserkan@hotmail.com</w:t>
        </w:r>
      </w:hyperlink>
      <w:r w:rsidR="008A7BF6">
        <w:rPr>
          <w:rStyle w:val="Kpr"/>
          <w:rFonts w:ascii="Times New Roman" w:eastAsia="Times New Roman" w:hAnsi="Times New Roman" w:cs="Times New Roman"/>
          <w:sz w:val="24"/>
          <w:szCs w:val="24"/>
          <w:lang w:eastAsia="tr-TR"/>
        </w:rPr>
        <w:t xml:space="preserve"> </w:t>
      </w:r>
      <w:proofErr w:type="gramStart"/>
      <w:r w:rsidR="008A7BF6" w:rsidRPr="008A7BF6">
        <w:rPr>
          <w:rStyle w:val="Kpr"/>
          <w:rFonts w:ascii="Times New Roman" w:eastAsia="Times New Roman" w:hAnsi="Times New Roman" w:cs="Times New Roman"/>
          <w:color w:val="auto"/>
          <w:sz w:val="24"/>
          <w:szCs w:val="24"/>
          <w:u w:val="none"/>
          <w:lang w:eastAsia="tr-TR"/>
        </w:rPr>
        <w:t>adresine</w:t>
      </w:r>
      <w:r w:rsidR="008A7BF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2</w:t>
      </w:r>
      <w:proofErr w:type="gramEnd"/>
      <w:r>
        <w:rPr>
          <w:rFonts w:ascii="Times New Roman" w:eastAsia="Times New Roman" w:hAnsi="Times New Roman" w:cs="Times New Roman"/>
          <w:color w:val="000000"/>
          <w:sz w:val="24"/>
          <w:szCs w:val="24"/>
          <w:lang w:eastAsia="tr-TR"/>
        </w:rPr>
        <w:t>. Kademe için: 3</w:t>
      </w:r>
      <w:r w:rsidR="00791238" w:rsidRPr="00791238">
        <w:rPr>
          <w:rFonts w:ascii="Times New Roman" w:eastAsia="Times New Roman" w:hAnsi="Times New Roman" w:cs="Times New Roman"/>
          <w:color w:val="000000"/>
          <w:sz w:val="24"/>
          <w:szCs w:val="24"/>
          <w:lang w:eastAsia="tr-TR"/>
        </w:rPr>
        <w:t xml:space="preserve"> Ağustos 2014 tarihi,) saat:24.00’ye kadar </w:t>
      </w:r>
      <w:hyperlink r:id="rId9" w:history="1">
        <w:r w:rsidR="008A7BF6" w:rsidRPr="005A49CB">
          <w:rPr>
            <w:rStyle w:val="Kpr"/>
            <w:rFonts w:ascii="Times New Roman" w:eastAsia="Times New Roman" w:hAnsi="Times New Roman" w:cs="Times New Roman"/>
            <w:sz w:val="24"/>
            <w:szCs w:val="24"/>
            <w:lang w:eastAsia="tr-TR"/>
          </w:rPr>
          <w:t>sakin_gunes@hotmail.com</w:t>
        </w:r>
      </w:hyperlink>
      <w:r w:rsidR="00791238" w:rsidRPr="00791238">
        <w:rPr>
          <w:rFonts w:ascii="Times New Roman" w:eastAsia="Times New Roman" w:hAnsi="Times New Roman" w:cs="Times New Roman"/>
          <w:color w:val="000000"/>
          <w:sz w:val="24"/>
          <w:szCs w:val="24"/>
          <w:lang w:eastAsia="tr-TR"/>
        </w:rPr>
        <w:t xml:space="preserve">adresine e-mail ile iletmeleri gerekmektedir. </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Formu, Atletizm Federasyonuna göndermek teknik toplantıya katılmama sebebi değildir. Kayıtların teyidi teknik toplantıda yapılacağından takım temsilcilerinin mutlaka teknik toplantıya katılmaları gerekmektedir.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toplantı sırasında ve sonrasında kayıt yapılmayacaktır. Bu nedenle tüm takımlar kayıtlarını yukarıda belirtilen tarihe kadar internetten yapmak zorundadır.</w:t>
      </w:r>
    </w:p>
    <w:p w:rsidR="00791238" w:rsidRPr="00791238" w:rsidRDefault="00791238" w:rsidP="00791238">
      <w:pPr>
        <w:tabs>
          <w:tab w:val="num" w:pos="0"/>
          <w:tab w:val="num" w:pos="426"/>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Yarışmalarda (n) puan sistemi kullanılacaktır.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Sporcular kulüplerini temsil eden tek tip forma ile yarışmalara katılmak zorundadır. Yarışılan kategoride Türkiye’yi temsil eden takımın dışında diğer sporcu ve takımlar ay-yıldızlı forma ile yarışamaz.</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Kulüp Takımları, Gençlik Hizmetleri ve Spor İl Müdürlüklerinden alacakları onaylı kulüp isim listelerini, yarışma Mutemedine vermek üzere 1 nüsha olarak yanlarında getireceklerdir. Onaylı isim listesi olmayan takımlara ve listede ismi bulunmayan temsilci,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ve sporculara ödeme yapılmayacaktır. (silinti, kazıntı ve ilave yapılan isim listeleri kabul edilmeyecektir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Kulüplerin temsilcileri, İl Müdürlüklerince onaylanmış listeleri ve 2014 sezonu vizeli kulüp sporcu lisansları ile birlikte en fazla iki kişi Teknik Toplantıya katılacaklardır. </w:t>
      </w:r>
    </w:p>
    <w:p w:rsidR="00791238" w:rsidRPr="00791238" w:rsidRDefault="00791238" w:rsidP="00791238">
      <w:pPr>
        <w:tabs>
          <w:tab w:val="num" w:pos="0"/>
          <w:tab w:val="left" w:pos="284"/>
          <w:tab w:val="num" w:pos="900"/>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 xml:space="preserve">Takımlar, tüm </w:t>
      </w:r>
      <w:proofErr w:type="gramStart"/>
      <w:r w:rsidRPr="00791238">
        <w:rPr>
          <w:rFonts w:ascii="Times New Roman" w:eastAsia="Times New Roman" w:hAnsi="Times New Roman" w:cs="Times New Roman"/>
          <w:bCs/>
          <w:color w:val="000000"/>
          <w:sz w:val="24"/>
          <w:szCs w:val="24"/>
          <w:lang w:eastAsia="tr-TR"/>
        </w:rPr>
        <w:t>branşlara</w:t>
      </w:r>
      <w:proofErr w:type="gramEnd"/>
      <w:r w:rsidRPr="00791238">
        <w:rPr>
          <w:rFonts w:ascii="Times New Roman" w:eastAsia="Times New Roman" w:hAnsi="Times New Roman" w:cs="Times New Roman"/>
          <w:bCs/>
          <w:color w:val="000000"/>
          <w:sz w:val="24"/>
          <w:szCs w:val="24"/>
          <w:lang w:eastAsia="tr-TR"/>
        </w:rPr>
        <w:t xml:space="preserve"> kayıt yaptırmak zorundadır. Bir takım en fazla iki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geçebilir. Daha fazla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geçerek liste veren takımlar kura çekimine alınmayacaktır. </w:t>
      </w:r>
    </w:p>
    <w:p w:rsidR="00791238" w:rsidRPr="00791238" w:rsidRDefault="00791238" w:rsidP="00791238">
      <w:pPr>
        <w:spacing w:after="0" w:line="240" w:lineRule="auto"/>
        <w:ind w:left="708"/>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Teknik toplantıda teyit edilen kayıtlardan sonra sporcu değişiklikleri, kurallar gereği yapılacaktır. Teknik toplantıda teyit edilen kayıtlar geçerli olup,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yarışacak sporcu değişiklik işlemi yarışmadan 45 dakika önce kulüp yetkilisinin imzalı evrakı ve teknik delege onayı ile yapılacaktır.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Takım listesini tam verdiği halde yarışmalara katılmayan veya eksik kadro şeklinde ferdi katılımı sağlayan takımlar ve temsilcileri hakkında disiplin talimatı hükümleri uygulanacak.</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Herhangi bir nedenle kademelerden birine katılmayan takımlar daha sonra yapılan kademelere katılamaz. Bu durumda olan takım/takımlar, Yönetim Kurulu kararı gereği bir sonraki sezon yapılacak olan lig yarışmasına da alınmayacak, ayrıca yönetim kurulunca belirlenen miktarda para cezası verilecektir.</w:t>
      </w:r>
    </w:p>
    <w:p w:rsidR="00791238" w:rsidRPr="00791238" w:rsidRDefault="00791238" w:rsidP="00791238">
      <w:pPr>
        <w:spacing w:after="0" w:line="240" w:lineRule="auto"/>
        <w:ind w:left="708"/>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Lige katılma hakkını elde eden ve belirlenerek ilan edilen süre içinde lige katılmayacağını bildirmeyen takım, Atletizm Federasyonu tarafından organize edil</w:t>
      </w:r>
      <w:r w:rsidR="009E47F1">
        <w:rPr>
          <w:rFonts w:ascii="Times New Roman" w:eastAsia="Times New Roman" w:hAnsi="Times New Roman" w:cs="Times New Roman"/>
          <w:sz w:val="24"/>
          <w:szCs w:val="24"/>
          <w:lang w:eastAsia="tr-TR"/>
        </w:rPr>
        <w:t>en diğer kademelerdeki (</w:t>
      </w:r>
      <w:r w:rsidRPr="00791238">
        <w:rPr>
          <w:rFonts w:ascii="Times New Roman" w:eastAsia="Times New Roman" w:hAnsi="Times New Roman" w:cs="Times New Roman"/>
          <w:sz w:val="24"/>
          <w:szCs w:val="24"/>
          <w:lang w:eastAsia="tr-TR"/>
        </w:rPr>
        <w:t>yıldızlar, 16 yaş altı) liglere de katılamazlar.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rPr>
      </w:pPr>
      <w:r w:rsidRPr="00791238">
        <w:rPr>
          <w:rFonts w:ascii="Times New Roman" w:eastAsia="Times New Roman" w:hAnsi="Times New Roman" w:cs="Times New Roman"/>
          <w:sz w:val="24"/>
          <w:szCs w:val="24"/>
        </w:rPr>
        <w:t xml:space="preserve">Lig yarışmalarında ferdi sporcular katılamaz. Ancak Milli Takım belirleme, baraj geçme gibi durumlarda Teknik Kurulun kararı ile ferdi sporcuların yarışmasına izin verilebilir.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rPr>
      </w:pPr>
      <w:r w:rsidRPr="00791238">
        <w:rPr>
          <w:rFonts w:ascii="Times New Roman" w:eastAsia="Times New Roman" w:hAnsi="Times New Roman" w:cs="Times New Roman"/>
          <w:sz w:val="24"/>
          <w:szCs w:val="24"/>
        </w:rPr>
        <w:t>Mazeretlerinden dolayı toplantıya katılamayan kulüplerin tespiti Teknik Delege tarafından yapılacak, katılmayanlarla ilgili nihai kararı Teknik Delege verecektir.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İl Temsilciliği yarışma sonuçlarını yarışmaların bitiminde yazılı ve diskete kayıtlı olarak hakem çizelgeleri ile birlikte Teknik Delegeye teslim edecektir.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kademelerine yapılacak itirazlar, lig kademesinin sonucu ilan edildikten sonraki ilk (7) iş günü içinde yapılabilecektir. Bu süre geçtikten sonra yapılan itirazlar dikkate alınmayacaktır.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sonuçlarına itiraz, ligin son kademesinin sonuçları ilan edildikten sonra liglerin yönetim kurulunca tesciline kadar yapılabilecektir. Bu süre geçtikten sonra yapılan itirazlar dikkate alınmayacaktır.</w:t>
      </w:r>
    </w:p>
    <w:p w:rsidR="00791238" w:rsidRPr="00791238" w:rsidRDefault="00791238" w:rsidP="00791238">
      <w:p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Puan Eşitliği halinde en fazla birincilik alan takıma bakılacak eşitliğin devamı halinde en fazla puanı alan takıma göre sıralama yapılacaktır.</w:t>
      </w:r>
    </w:p>
    <w:p w:rsidR="00791238" w:rsidRPr="00791238" w:rsidRDefault="00791238" w:rsidP="00791238">
      <w:pPr>
        <w:tabs>
          <w:tab w:val="num" w:pos="0"/>
          <w:tab w:val="left" w:pos="426"/>
        </w:tabs>
        <w:spacing w:after="0" w:line="240" w:lineRule="auto"/>
        <w:rPr>
          <w:rFonts w:ascii="Times New Roman" w:eastAsia="Times New Roman" w:hAnsi="Times New Roman" w:cs="Times New Roman"/>
          <w:b/>
          <w:color w:val="000000"/>
          <w:sz w:val="24"/>
          <w:szCs w:val="24"/>
          <w:u w:val="single"/>
          <w:lang w:eastAsia="tr-TR"/>
        </w:rPr>
      </w:pPr>
    </w:p>
    <w:p w:rsidR="00767B52" w:rsidRDefault="00767B52" w:rsidP="00791238">
      <w:pPr>
        <w:spacing w:after="0" w:line="240" w:lineRule="auto"/>
        <w:rPr>
          <w:rFonts w:ascii="Times New Roman" w:eastAsia="Times New Roman" w:hAnsi="Times New Roman" w:cs="Times New Roman"/>
          <w:b/>
          <w:color w:val="000000"/>
          <w:sz w:val="24"/>
          <w:szCs w:val="24"/>
          <w:u w:val="single"/>
          <w:lang w:eastAsia="tr-TR"/>
        </w:rPr>
      </w:pPr>
    </w:p>
    <w:p w:rsidR="000F0F33" w:rsidRDefault="000F0F33" w:rsidP="00791238">
      <w:pPr>
        <w:spacing w:after="0" w:line="240" w:lineRule="auto"/>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TEKNİK KONULAR</w:t>
      </w:r>
    </w:p>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 takımlarında her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1 sporcu yarıştırma hakkına sahiptir.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Bir sporcu bayrak yarışmaları hariç en fazla 2 (iki)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yarışabilecektir.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Takımlar; listelerinde 4X100 metre bayrak yarışı için yedek getirdikleri sporcuları isterlerse </w:t>
      </w:r>
      <w:r w:rsidRPr="00791238">
        <w:rPr>
          <w:rFonts w:ascii="Times New Roman" w:eastAsia="Times New Roman" w:hAnsi="Times New Roman" w:cs="Times New Roman"/>
          <w:b/>
          <w:color w:val="000000"/>
          <w:sz w:val="24"/>
          <w:szCs w:val="24"/>
          <w:lang w:eastAsia="tr-TR"/>
        </w:rPr>
        <w:t xml:space="preserve">ekstra 100 metre </w:t>
      </w:r>
      <w:r w:rsidRPr="00791238">
        <w:rPr>
          <w:rFonts w:ascii="Times New Roman" w:eastAsia="Times New Roman" w:hAnsi="Times New Roman" w:cs="Times New Roman"/>
          <w:color w:val="000000"/>
          <w:sz w:val="24"/>
          <w:szCs w:val="24"/>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r w:rsidRPr="00791238">
        <w:rPr>
          <w:rFonts w:ascii="Times New Roman" w:eastAsia="Times New Roman" w:hAnsi="Times New Roman" w:cs="Times New Roman"/>
          <w:sz w:val="24"/>
          <w:szCs w:val="24"/>
          <w:lang w:eastAsia="tr-TR"/>
        </w:rPr>
        <w:t>.</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791238" w:rsidRDefault="001F39F1"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Atma </w:t>
      </w:r>
      <w:proofErr w:type="gramStart"/>
      <w:r>
        <w:rPr>
          <w:rFonts w:ascii="Times New Roman" w:eastAsia="Times New Roman" w:hAnsi="Times New Roman" w:cs="Times New Roman"/>
          <w:color w:val="000000"/>
          <w:sz w:val="24"/>
          <w:szCs w:val="24"/>
          <w:lang w:eastAsia="tr-TR"/>
        </w:rPr>
        <w:t>branşları</w:t>
      </w:r>
      <w:proofErr w:type="gramEnd"/>
      <w:r>
        <w:rPr>
          <w:rFonts w:ascii="Times New Roman" w:eastAsia="Times New Roman" w:hAnsi="Times New Roman" w:cs="Times New Roman"/>
          <w:color w:val="000000"/>
          <w:sz w:val="24"/>
          <w:szCs w:val="24"/>
          <w:lang w:eastAsia="tr-TR"/>
        </w:rPr>
        <w:t xml:space="preserve"> ve </w:t>
      </w:r>
      <w:r w:rsidR="00791238" w:rsidRPr="00791238">
        <w:rPr>
          <w:rFonts w:ascii="Times New Roman" w:eastAsia="Times New Roman" w:hAnsi="Times New Roman" w:cs="Times New Roman"/>
          <w:color w:val="000000"/>
          <w:sz w:val="24"/>
          <w:szCs w:val="24"/>
          <w:lang w:eastAsia="tr-TR"/>
        </w:rPr>
        <w:t xml:space="preserve">atlama branşlarında sporculara 6 deneme hakkı kuralı uygulanacaktır.(3+3)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kendi malzemeleri ile yarışacak olan sporcular, kullanacakları malzemeyi yarışmanın başlamasından bir saat öncesinden teknik direktöre teslim edecektir.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Dikey atlama yarışmalarında birinciliğin eşitliği durumunda baraj atlayışları sonucunda birinci tespit edilir. Ara sıralamalar (3.-4.-5.-vb) için baraj atlayışı yapılmaz.</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Birden fazla seriler halinde direk final olarak yapılan yarışmalarda, farklı serilerde derecelerin eşit olması durumunda eşitliğin bozulması için bindelik (0/000) dereceye bakılır. Bu durumda da eşitliğin bozulmaması halinde sonuç eşit ilan edilir ve puan bu duruma göre verilir.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Yarışmalarda kontrol odası uygulaması yapılacaktır. Sporcular kontrol odasına yarışma başlama saatinden, koşu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20’, </w:t>
      </w:r>
      <w:proofErr w:type="spellStart"/>
      <w:r w:rsidR="001F39F1">
        <w:rPr>
          <w:rFonts w:ascii="Times New Roman" w:eastAsia="Times New Roman" w:hAnsi="Times New Roman" w:cs="Times New Roman"/>
          <w:color w:val="000000"/>
          <w:sz w:val="24"/>
          <w:szCs w:val="24"/>
          <w:lang w:eastAsia="tr-TR"/>
        </w:rPr>
        <w:t>dk</w:t>
      </w:r>
      <w:r w:rsidRPr="00791238">
        <w:rPr>
          <w:rFonts w:ascii="Times New Roman" w:eastAsia="Times New Roman" w:hAnsi="Times New Roman" w:cs="Times New Roman"/>
          <w:color w:val="000000"/>
          <w:sz w:val="24"/>
          <w:szCs w:val="24"/>
          <w:lang w:eastAsia="tr-TR"/>
        </w:rPr>
        <w:t>atma</w:t>
      </w:r>
      <w:proofErr w:type="spellEnd"/>
      <w:r w:rsidRPr="00791238">
        <w:rPr>
          <w:rFonts w:ascii="Times New Roman" w:eastAsia="Times New Roman" w:hAnsi="Times New Roman" w:cs="Times New Roman"/>
          <w:color w:val="000000"/>
          <w:sz w:val="24"/>
          <w:szCs w:val="24"/>
          <w:lang w:eastAsia="tr-TR"/>
        </w:rPr>
        <w:t xml:space="preserve"> ve atlama branşlarında 40’</w:t>
      </w:r>
      <w:r w:rsidR="001F39F1">
        <w:rPr>
          <w:rFonts w:ascii="Times New Roman" w:eastAsia="Times New Roman" w:hAnsi="Times New Roman" w:cs="Times New Roman"/>
          <w:color w:val="000000"/>
          <w:sz w:val="24"/>
          <w:szCs w:val="24"/>
          <w:lang w:eastAsia="tr-TR"/>
        </w:rPr>
        <w:t xml:space="preserve">dk, </w:t>
      </w:r>
      <w:r w:rsidRPr="00791238">
        <w:rPr>
          <w:rFonts w:ascii="Times New Roman" w:eastAsia="Times New Roman" w:hAnsi="Times New Roman" w:cs="Times New Roman"/>
          <w:color w:val="000000"/>
          <w:sz w:val="24"/>
          <w:szCs w:val="24"/>
          <w:lang w:eastAsia="tr-TR"/>
        </w:rPr>
        <w:t xml:space="preserve"> sırıkla yüksek atlama branşında 50’</w:t>
      </w:r>
      <w:r w:rsidR="001F39F1">
        <w:rPr>
          <w:rFonts w:ascii="Times New Roman" w:eastAsia="Times New Roman" w:hAnsi="Times New Roman" w:cs="Times New Roman"/>
          <w:color w:val="000000"/>
          <w:sz w:val="24"/>
          <w:szCs w:val="24"/>
          <w:lang w:eastAsia="tr-TR"/>
        </w:rPr>
        <w:t>dk,</w:t>
      </w:r>
      <w:r w:rsidRPr="00791238">
        <w:rPr>
          <w:rFonts w:ascii="Times New Roman" w:eastAsia="Times New Roman" w:hAnsi="Times New Roman" w:cs="Times New Roman"/>
          <w:color w:val="000000"/>
          <w:sz w:val="24"/>
          <w:szCs w:val="24"/>
          <w:lang w:eastAsia="tr-TR"/>
        </w:rPr>
        <w:t xml:space="preserve"> önce alınacaktır.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Sporcular yarışma alanına görevli hakem nezaretinde yarışın başlama saatinden, koşu branşlarında 10’ </w:t>
      </w:r>
      <w:proofErr w:type="spellStart"/>
      <w:r w:rsidR="001F39F1">
        <w:rPr>
          <w:rFonts w:ascii="Times New Roman" w:eastAsia="Times New Roman" w:hAnsi="Times New Roman" w:cs="Times New Roman"/>
          <w:color w:val="000000"/>
          <w:sz w:val="24"/>
          <w:szCs w:val="24"/>
          <w:lang w:eastAsia="tr-TR"/>
        </w:rPr>
        <w:t>dk</w:t>
      </w:r>
      <w:proofErr w:type="spellEnd"/>
      <w:r w:rsidRPr="00791238">
        <w:rPr>
          <w:rFonts w:ascii="Times New Roman" w:eastAsia="Times New Roman" w:hAnsi="Times New Roman" w:cs="Times New Roman"/>
          <w:color w:val="000000"/>
          <w:sz w:val="24"/>
          <w:szCs w:val="24"/>
          <w:lang w:eastAsia="tr-TR"/>
        </w:rPr>
        <w:t>, atma ve atlama branşlarında 35’</w:t>
      </w:r>
      <w:r w:rsidR="001F39F1">
        <w:rPr>
          <w:rFonts w:ascii="Times New Roman" w:eastAsia="Times New Roman" w:hAnsi="Times New Roman" w:cs="Times New Roman"/>
          <w:color w:val="000000"/>
          <w:sz w:val="24"/>
          <w:szCs w:val="24"/>
          <w:lang w:eastAsia="tr-TR"/>
        </w:rPr>
        <w:t>dk</w:t>
      </w:r>
      <w:r w:rsidRPr="00791238">
        <w:rPr>
          <w:rFonts w:ascii="Times New Roman" w:eastAsia="Times New Roman" w:hAnsi="Times New Roman" w:cs="Times New Roman"/>
          <w:color w:val="000000"/>
          <w:sz w:val="24"/>
          <w:szCs w:val="24"/>
          <w:lang w:eastAsia="tr-TR"/>
        </w:rPr>
        <w:t xml:space="preserve">, sırıkla yüksek atlama branşında 45’ </w:t>
      </w:r>
      <w:proofErr w:type="spellStart"/>
      <w:proofErr w:type="gramStart"/>
      <w:r w:rsidR="001F39F1">
        <w:rPr>
          <w:rFonts w:ascii="Times New Roman" w:eastAsia="Times New Roman" w:hAnsi="Times New Roman" w:cs="Times New Roman"/>
          <w:color w:val="000000"/>
          <w:sz w:val="24"/>
          <w:szCs w:val="24"/>
          <w:lang w:eastAsia="tr-TR"/>
        </w:rPr>
        <w:t>dk,</w:t>
      </w:r>
      <w:r w:rsidRPr="00791238">
        <w:rPr>
          <w:rFonts w:ascii="Times New Roman" w:eastAsia="Times New Roman" w:hAnsi="Times New Roman" w:cs="Times New Roman"/>
          <w:color w:val="000000"/>
          <w:sz w:val="24"/>
          <w:szCs w:val="24"/>
          <w:lang w:eastAsia="tr-TR"/>
        </w:rPr>
        <w:t>önce</w:t>
      </w:r>
      <w:proofErr w:type="spellEnd"/>
      <w:proofErr w:type="gramEnd"/>
      <w:r w:rsidRPr="00791238">
        <w:rPr>
          <w:rFonts w:ascii="Times New Roman" w:eastAsia="Times New Roman" w:hAnsi="Times New Roman" w:cs="Times New Roman"/>
          <w:color w:val="000000"/>
          <w:sz w:val="24"/>
          <w:szCs w:val="24"/>
          <w:lang w:eastAsia="tr-TR"/>
        </w:rPr>
        <w:t xml:space="preserve"> kontrol odasından alınacaklardır.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Üç adım atlama yarışması kadınlarda 9-11 ve Erkeklerde 11-13 metre basma tahtasından yapılacaktır. Sporcu yarışmaya hangi mesafeden başladıysa o mesafeden yarışmayı tamamlamak zorundadır.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9E62B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Yarışmalarda yüksek atlama </w:t>
      </w:r>
      <w:proofErr w:type="gramStart"/>
      <w:r w:rsidRPr="00791238">
        <w:rPr>
          <w:rFonts w:ascii="Times New Roman" w:eastAsia="Times New Roman" w:hAnsi="Times New Roman" w:cs="Times New Roman"/>
          <w:color w:val="000000"/>
          <w:sz w:val="24"/>
          <w:szCs w:val="24"/>
          <w:lang w:eastAsia="tr-TR"/>
        </w:rPr>
        <w:t>branşının</w:t>
      </w:r>
      <w:proofErr w:type="gramEnd"/>
      <w:r w:rsidRPr="00791238">
        <w:rPr>
          <w:rFonts w:ascii="Times New Roman" w:eastAsia="Times New Roman" w:hAnsi="Times New Roman" w:cs="Times New Roman"/>
          <w:color w:val="000000"/>
          <w:sz w:val="24"/>
          <w:szCs w:val="24"/>
          <w:lang w:eastAsia="tr-TR"/>
        </w:rPr>
        <w:t xml:space="preserve"> başlangıç ve ara yükseklikler</w:t>
      </w:r>
      <w:r w:rsidR="009E62B8">
        <w:rPr>
          <w:rFonts w:ascii="Times New Roman" w:eastAsia="Times New Roman" w:hAnsi="Times New Roman" w:cs="Times New Roman"/>
          <w:color w:val="000000"/>
          <w:sz w:val="24"/>
          <w:szCs w:val="24"/>
          <w:lang w:eastAsia="tr-TR"/>
        </w:rPr>
        <w:t>i aşağıdaki gibi uygulanacaktır.</w:t>
      </w: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67B52" w:rsidRDefault="00767B52" w:rsidP="00796337">
      <w:pPr>
        <w:jc w:val="both"/>
        <w:rPr>
          <w:b/>
        </w:rPr>
      </w:pPr>
    </w:p>
    <w:p w:rsidR="00767B52" w:rsidRDefault="00767B52" w:rsidP="00796337">
      <w:pPr>
        <w:jc w:val="both"/>
        <w:rPr>
          <w:b/>
        </w:rPr>
      </w:pPr>
    </w:p>
    <w:p w:rsidR="00767B52" w:rsidRDefault="00767B52" w:rsidP="00796337">
      <w:pPr>
        <w:jc w:val="both"/>
        <w:rPr>
          <w:b/>
        </w:rPr>
      </w:pPr>
    </w:p>
    <w:p w:rsidR="00767B52" w:rsidRDefault="00767B52" w:rsidP="00796337">
      <w:pPr>
        <w:jc w:val="both"/>
        <w:rPr>
          <w:b/>
        </w:rPr>
      </w:pPr>
    </w:p>
    <w:p w:rsidR="00767B52" w:rsidRDefault="00767B52" w:rsidP="00796337">
      <w:pPr>
        <w:jc w:val="both"/>
        <w:rPr>
          <w:b/>
        </w:rPr>
      </w:pPr>
    </w:p>
    <w:p w:rsidR="00767B52" w:rsidRDefault="00767B52" w:rsidP="00796337">
      <w:pPr>
        <w:jc w:val="both"/>
        <w:rPr>
          <w:b/>
        </w:rPr>
      </w:pPr>
    </w:p>
    <w:p w:rsidR="00796337" w:rsidRPr="00986BB7" w:rsidRDefault="00796337" w:rsidP="00796337">
      <w:pPr>
        <w:jc w:val="both"/>
        <w:rPr>
          <w:b/>
        </w:rPr>
      </w:pPr>
      <w:r w:rsidRPr="00986BB7">
        <w:rPr>
          <w:b/>
        </w:rPr>
        <w:t xml:space="preserve">Yüksek Atlama </w:t>
      </w:r>
      <w:r>
        <w:rPr>
          <w:b/>
        </w:rPr>
        <w:t>Kadınlar</w:t>
      </w:r>
    </w:p>
    <w:tbl>
      <w:tblPr>
        <w:tblW w:w="0" w:type="auto"/>
        <w:tblInd w:w="108" w:type="dxa"/>
        <w:tblLayout w:type="fixed"/>
        <w:tblLook w:val="0000" w:firstRow="0" w:lastRow="0" w:firstColumn="0" w:lastColumn="0" w:noHBand="0" w:noVBand="0"/>
      </w:tblPr>
      <w:tblGrid>
        <w:gridCol w:w="776"/>
        <w:gridCol w:w="830"/>
        <w:gridCol w:w="830"/>
        <w:gridCol w:w="776"/>
        <w:gridCol w:w="830"/>
      </w:tblGrid>
      <w:tr w:rsidR="00796337" w:rsidRPr="00986BB7" w:rsidTr="009806A6">
        <w:trPr>
          <w:trHeight w:val="360"/>
        </w:trPr>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rsidRPr="00986BB7">
              <w:t>1.</w:t>
            </w:r>
            <w:r w:rsidR="00645DEF">
              <w:t>35</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+5</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1.6</w:t>
            </w:r>
            <w:r w:rsidR="00645DEF">
              <w:t>0</w:t>
            </w:r>
          </w:p>
        </w:tc>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645DEF" w:rsidP="009806A6">
            <w:pPr>
              <w:snapToGrid w:val="0"/>
              <w:jc w:val="center"/>
            </w:pPr>
            <w:r>
              <w:t>+3</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645DEF">
            <w:pPr>
              <w:snapToGrid w:val="0"/>
            </w:pPr>
          </w:p>
        </w:tc>
      </w:tr>
    </w:tbl>
    <w:p w:rsidR="00796337" w:rsidRPr="00986BB7" w:rsidRDefault="00796337" w:rsidP="00796337">
      <w:pPr>
        <w:jc w:val="both"/>
        <w:rPr>
          <w:color w:val="000000"/>
        </w:rPr>
      </w:pPr>
    </w:p>
    <w:p w:rsidR="00796337" w:rsidRPr="00986BB7" w:rsidRDefault="00796337" w:rsidP="00796337">
      <w:pPr>
        <w:ind w:left="708" w:hanging="708"/>
        <w:jc w:val="both"/>
        <w:rPr>
          <w:b/>
          <w:color w:val="000000"/>
        </w:rPr>
      </w:pPr>
      <w:r w:rsidRPr="00986BB7">
        <w:rPr>
          <w:b/>
        </w:rPr>
        <w:t xml:space="preserve">Yüksek </w:t>
      </w:r>
      <w:proofErr w:type="gramStart"/>
      <w:r w:rsidRPr="00986BB7">
        <w:rPr>
          <w:b/>
        </w:rPr>
        <w:t>Atlama</w:t>
      </w:r>
      <w:r w:rsidRPr="00986BB7">
        <w:rPr>
          <w:b/>
          <w:color w:val="000000"/>
        </w:rPr>
        <w:t>Genç  Erkekler</w:t>
      </w:r>
      <w:proofErr w:type="gramEnd"/>
    </w:p>
    <w:tbl>
      <w:tblPr>
        <w:tblW w:w="0" w:type="auto"/>
        <w:tblInd w:w="108" w:type="dxa"/>
        <w:tblLayout w:type="fixed"/>
        <w:tblLook w:val="0000" w:firstRow="0" w:lastRow="0" w:firstColumn="0" w:lastColumn="0" w:noHBand="0" w:noVBand="0"/>
      </w:tblPr>
      <w:tblGrid>
        <w:gridCol w:w="776"/>
        <w:gridCol w:w="830"/>
        <w:gridCol w:w="830"/>
        <w:gridCol w:w="776"/>
        <w:gridCol w:w="830"/>
      </w:tblGrid>
      <w:tr w:rsidR="00796337" w:rsidRPr="00986BB7" w:rsidTr="009806A6">
        <w:trPr>
          <w:trHeight w:val="360"/>
        </w:trPr>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w:t>
            </w:r>
            <w:r w:rsidR="00EC4B88">
              <w:t>60</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+5</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1.90</w:t>
            </w:r>
          </w:p>
        </w:tc>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1.93</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rsidRPr="00986BB7">
              <w:t>+3</w:t>
            </w:r>
          </w:p>
        </w:tc>
      </w:tr>
    </w:tbl>
    <w:p w:rsidR="00796337" w:rsidRPr="00986BB7" w:rsidRDefault="00796337" w:rsidP="00796337">
      <w:pPr>
        <w:jc w:val="both"/>
        <w:rPr>
          <w:color w:val="000000"/>
        </w:rPr>
      </w:pPr>
    </w:p>
    <w:p w:rsidR="00796337" w:rsidRPr="00986BB7" w:rsidRDefault="00796337" w:rsidP="00796337">
      <w:pPr>
        <w:jc w:val="both"/>
        <w:rPr>
          <w:b/>
        </w:rPr>
      </w:pPr>
      <w:r w:rsidRPr="00986BB7">
        <w:rPr>
          <w:b/>
        </w:rPr>
        <w:t xml:space="preserve">Sırıkla Atlama </w:t>
      </w:r>
      <w:r>
        <w:rPr>
          <w:b/>
        </w:rPr>
        <w:t>Kadınlar</w:t>
      </w:r>
    </w:p>
    <w:tbl>
      <w:tblPr>
        <w:tblW w:w="0" w:type="auto"/>
        <w:tblInd w:w="108" w:type="dxa"/>
        <w:tblLayout w:type="fixed"/>
        <w:tblLook w:val="0000" w:firstRow="0" w:lastRow="0" w:firstColumn="0" w:lastColumn="0" w:noHBand="0" w:noVBand="0"/>
      </w:tblPr>
      <w:tblGrid>
        <w:gridCol w:w="776"/>
        <w:gridCol w:w="830"/>
        <w:gridCol w:w="830"/>
        <w:gridCol w:w="776"/>
        <w:gridCol w:w="830"/>
        <w:gridCol w:w="830"/>
      </w:tblGrid>
      <w:tr w:rsidR="00796337" w:rsidRPr="00986BB7" w:rsidTr="009806A6">
        <w:trPr>
          <w:trHeight w:val="360"/>
        </w:trPr>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2.</w:t>
            </w:r>
            <w:r w:rsidR="00645DEF">
              <w:t>00</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+20</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645DEF" w:rsidP="009806A6">
            <w:pPr>
              <w:snapToGrid w:val="0"/>
              <w:jc w:val="center"/>
            </w:pPr>
            <w:r>
              <w:t>280</w:t>
            </w:r>
          </w:p>
        </w:tc>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t>3.50</w:t>
            </w:r>
          </w:p>
        </w:tc>
        <w:tc>
          <w:tcPr>
            <w:tcW w:w="830" w:type="dxa"/>
            <w:tcBorders>
              <w:top w:val="single" w:sz="4" w:space="0" w:color="000000"/>
              <w:left w:val="single" w:sz="4" w:space="0" w:color="000000"/>
              <w:bottom w:val="single" w:sz="4" w:space="0" w:color="000000"/>
              <w:right w:val="single" w:sz="4" w:space="0" w:color="000000"/>
            </w:tcBorders>
            <w:vAlign w:val="center"/>
          </w:tcPr>
          <w:p w:rsidR="00796337" w:rsidRDefault="00796337" w:rsidP="009806A6">
            <w:pPr>
              <w:snapToGrid w:val="0"/>
              <w:jc w:val="center"/>
            </w:pPr>
            <w:r>
              <w:t>+5</w:t>
            </w:r>
          </w:p>
        </w:tc>
      </w:tr>
    </w:tbl>
    <w:p w:rsidR="00796337" w:rsidRPr="00986BB7" w:rsidRDefault="00796337" w:rsidP="00796337">
      <w:pPr>
        <w:ind w:left="360"/>
        <w:jc w:val="both"/>
        <w:rPr>
          <w:color w:val="000000"/>
        </w:rPr>
      </w:pPr>
    </w:p>
    <w:p w:rsidR="00796337" w:rsidRPr="00986BB7" w:rsidRDefault="00796337" w:rsidP="00796337">
      <w:pPr>
        <w:jc w:val="both"/>
        <w:rPr>
          <w:b/>
        </w:rPr>
      </w:pPr>
      <w:r w:rsidRPr="00986BB7">
        <w:rPr>
          <w:b/>
        </w:rPr>
        <w:t>Sırıkla Atlama Genç Erkekler</w:t>
      </w:r>
    </w:p>
    <w:tbl>
      <w:tblPr>
        <w:tblW w:w="0" w:type="auto"/>
        <w:tblInd w:w="108" w:type="dxa"/>
        <w:tblLayout w:type="fixed"/>
        <w:tblLook w:val="0000" w:firstRow="0" w:lastRow="0" w:firstColumn="0" w:lastColumn="0" w:noHBand="0" w:noVBand="0"/>
      </w:tblPr>
      <w:tblGrid>
        <w:gridCol w:w="776"/>
        <w:gridCol w:w="830"/>
        <w:gridCol w:w="830"/>
        <w:gridCol w:w="776"/>
        <w:gridCol w:w="830"/>
        <w:gridCol w:w="830"/>
      </w:tblGrid>
      <w:tr w:rsidR="00796337" w:rsidRPr="00986BB7" w:rsidTr="009806A6">
        <w:trPr>
          <w:trHeight w:val="360"/>
        </w:trPr>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AC6E3A" w:rsidP="009806A6">
            <w:pPr>
              <w:snapToGrid w:val="0"/>
              <w:jc w:val="center"/>
            </w:pPr>
            <w:r>
              <w:t>2.80</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+20</w:t>
            </w:r>
          </w:p>
        </w:tc>
        <w:tc>
          <w:tcPr>
            <w:tcW w:w="83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4.00</w:t>
            </w:r>
          </w:p>
        </w:tc>
        <w:tc>
          <w:tcPr>
            <w:tcW w:w="77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t>4.60</w:t>
            </w:r>
          </w:p>
        </w:tc>
        <w:tc>
          <w:tcPr>
            <w:tcW w:w="830" w:type="dxa"/>
            <w:tcBorders>
              <w:top w:val="single" w:sz="4" w:space="0" w:color="000000"/>
              <w:left w:val="single" w:sz="4" w:space="0" w:color="000000"/>
              <w:bottom w:val="single" w:sz="4" w:space="0" w:color="000000"/>
              <w:right w:val="single" w:sz="4" w:space="0" w:color="000000"/>
            </w:tcBorders>
            <w:vAlign w:val="center"/>
          </w:tcPr>
          <w:p w:rsidR="00796337" w:rsidRDefault="00796337" w:rsidP="009806A6">
            <w:pPr>
              <w:snapToGrid w:val="0"/>
              <w:jc w:val="center"/>
            </w:pPr>
            <w:r>
              <w:t>+5</w:t>
            </w:r>
          </w:p>
        </w:tc>
      </w:tr>
    </w:tbl>
    <w:p w:rsidR="00796337" w:rsidRPr="00986BB7" w:rsidRDefault="00796337" w:rsidP="00796337">
      <w:pPr>
        <w:jc w:val="both"/>
      </w:pPr>
    </w:p>
    <w:p w:rsidR="00796337" w:rsidRPr="00986BB7" w:rsidRDefault="00796337" w:rsidP="00796337">
      <w:pPr>
        <w:jc w:val="both"/>
        <w:rPr>
          <w:b/>
        </w:rPr>
      </w:pPr>
      <w:r w:rsidRPr="00986BB7">
        <w:rPr>
          <w:b/>
        </w:rPr>
        <w:t>ENGELLİ KOŞULARDA UYGULANAN ÖLÇÜLER</w:t>
      </w:r>
    </w:p>
    <w:p w:rsidR="00796337" w:rsidRPr="00986BB7" w:rsidRDefault="00796337" w:rsidP="00796337">
      <w:pPr>
        <w:jc w:val="both"/>
        <w:rPr>
          <w:b/>
        </w:rPr>
      </w:pPr>
    </w:p>
    <w:p w:rsidR="00796337" w:rsidRPr="00986BB7" w:rsidRDefault="00796337" w:rsidP="00796337">
      <w:pPr>
        <w:jc w:val="both"/>
        <w:rPr>
          <w:b/>
        </w:rPr>
      </w:pPr>
      <w:r>
        <w:rPr>
          <w:b/>
        </w:rPr>
        <w:t>KADINLAR</w:t>
      </w:r>
    </w:p>
    <w:tbl>
      <w:tblPr>
        <w:tblW w:w="0" w:type="auto"/>
        <w:tblInd w:w="-5" w:type="dxa"/>
        <w:tblLayout w:type="fixed"/>
        <w:tblLook w:val="0000" w:firstRow="0" w:lastRow="0" w:firstColumn="0" w:lastColumn="0" w:noHBand="0" w:noVBand="0"/>
      </w:tblPr>
      <w:tblGrid>
        <w:gridCol w:w="1537"/>
        <w:gridCol w:w="2306"/>
        <w:gridCol w:w="1537"/>
        <w:gridCol w:w="1344"/>
        <w:gridCol w:w="1537"/>
        <w:gridCol w:w="1551"/>
      </w:tblGrid>
      <w:tr w:rsidR="00796337" w:rsidRPr="00986BB7" w:rsidTr="009806A6">
        <w:trPr>
          <w:trHeight w:val="586"/>
        </w:trPr>
        <w:tc>
          <w:tcPr>
            <w:tcW w:w="1537"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MESAFE</w:t>
            </w:r>
          </w:p>
        </w:tc>
        <w:tc>
          <w:tcPr>
            <w:tcW w:w="2306"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ENGEL YÜKSEKLİĞİ</w:t>
            </w: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1.ENGEL</w:t>
            </w:r>
          </w:p>
        </w:tc>
        <w:tc>
          <w:tcPr>
            <w:tcW w:w="1344"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ENGEL ARASI</w:t>
            </w: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SON ENGEL</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B43497" w:rsidRDefault="00796337" w:rsidP="009806A6">
            <w:pPr>
              <w:snapToGrid w:val="0"/>
              <w:jc w:val="center"/>
            </w:pPr>
            <w:r w:rsidRPr="00B43497">
              <w:t>ENGEL SAYISI</w:t>
            </w:r>
          </w:p>
        </w:tc>
      </w:tr>
      <w:tr w:rsidR="00796337" w:rsidRPr="00986BB7" w:rsidTr="009806A6">
        <w:trPr>
          <w:trHeight w:val="524"/>
        </w:trPr>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100</w:t>
            </w:r>
          </w:p>
        </w:tc>
        <w:tc>
          <w:tcPr>
            <w:tcW w:w="230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84.0</w:t>
            </w: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13.00</w:t>
            </w:r>
          </w:p>
        </w:tc>
        <w:tc>
          <w:tcPr>
            <w:tcW w:w="1344"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8.50</w:t>
            </w: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10.50</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rsidRPr="00986BB7">
              <w:t>10 adet</w:t>
            </w:r>
          </w:p>
        </w:tc>
      </w:tr>
      <w:tr w:rsidR="00796337" w:rsidRPr="00986BB7" w:rsidTr="009806A6">
        <w:trPr>
          <w:trHeight w:val="562"/>
        </w:trPr>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400</w:t>
            </w:r>
          </w:p>
        </w:tc>
        <w:tc>
          <w:tcPr>
            <w:tcW w:w="230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76.2</w:t>
            </w: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45</w:t>
            </w:r>
          </w:p>
        </w:tc>
        <w:tc>
          <w:tcPr>
            <w:tcW w:w="1344"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35</w:t>
            </w: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40</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rsidRPr="00986BB7">
              <w:t>10 adet</w:t>
            </w:r>
          </w:p>
        </w:tc>
      </w:tr>
      <w:tr w:rsidR="00796337" w:rsidRPr="00986BB7" w:rsidTr="009806A6">
        <w:trPr>
          <w:trHeight w:val="562"/>
        </w:trPr>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3000</w:t>
            </w:r>
          </w:p>
        </w:tc>
        <w:tc>
          <w:tcPr>
            <w:tcW w:w="230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76.2</w:t>
            </w: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p>
        </w:tc>
        <w:tc>
          <w:tcPr>
            <w:tcW w:w="1344"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p>
        </w:tc>
        <w:tc>
          <w:tcPr>
            <w:tcW w:w="1537"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rsidRPr="00986BB7">
              <w:t>18 kuru</w:t>
            </w:r>
          </w:p>
          <w:p w:rsidR="00796337" w:rsidRPr="00986BB7" w:rsidRDefault="00796337" w:rsidP="009806A6">
            <w:pPr>
              <w:jc w:val="center"/>
            </w:pPr>
            <w:r w:rsidRPr="00986BB7">
              <w:t>5 sulu</w:t>
            </w:r>
          </w:p>
        </w:tc>
      </w:tr>
    </w:tbl>
    <w:p w:rsidR="00796337" w:rsidRPr="00986BB7" w:rsidRDefault="00796337" w:rsidP="00796337">
      <w:pPr>
        <w:jc w:val="both"/>
        <w:rPr>
          <w:color w:val="000000"/>
        </w:rPr>
      </w:pPr>
    </w:p>
    <w:p w:rsidR="00796337" w:rsidRPr="00986BB7" w:rsidRDefault="00796337" w:rsidP="00796337">
      <w:pPr>
        <w:jc w:val="both"/>
        <w:rPr>
          <w:b/>
        </w:rPr>
      </w:pPr>
      <w:r w:rsidRPr="00986BB7">
        <w:rPr>
          <w:b/>
        </w:rPr>
        <w:t>ERKEKLER</w:t>
      </w:r>
    </w:p>
    <w:tbl>
      <w:tblPr>
        <w:tblW w:w="0" w:type="auto"/>
        <w:tblInd w:w="-5" w:type="dxa"/>
        <w:tblLayout w:type="fixed"/>
        <w:tblLook w:val="0000" w:firstRow="0" w:lastRow="0" w:firstColumn="0" w:lastColumn="0" w:noHBand="0" w:noVBand="0"/>
      </w:tblPr>
      <w:tblGrid>
        <w:gridCol w:w="1538"/>
        <w:gridCol w:w="2308"/>
        <w:gridCol w:w="1538"/>
        <w:gridCol w:w="1346"/>
        <w:gridCol w:w="1538"/>
        <w:gridCol w:w="1552"/>
      </w:tblGrid>
      <w:tr w:rsidR="00796337" w:rsidRPr="00986BB7" w:rsidTr="009806A6">
        <w:trPr>
          <w:trHeight w:val="552"/>
        </w:trPr>
        <w:tc>
          <w:tcPr>
            <w:tcW w:w="1538"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MESAFE</w:t>
            </w:r>
          </w:p>
        </w:tc>
        <w:tc>
          <w:tcPr>
            <w:tcW w:w="2308"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ENGEL YÜKSEKLİĞİ</w:t>
            </w: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1.ENGEL</w:t>
            </w:r>
          </w:p>
        </w:tc>
        <w:tc>
          <w:tcPr>
            <w:tcW w:w="1346"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ENGEL ARASI</w:t>
            </w: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jc w:val="center"/>
            </w:pPr>
            <w:r w:rsidRPr="00B43497">
              <w:t>SON ENGEL</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B43497" w:rsidRDefault="00796337" w:rsidP="009806A6">
            <w:pPr>
              <w:snapToGrid w:val="0"/>
              <w:jc w:val="center"/>
            </w:pPr>
            <w:r w:rsidRPr="00B43497">
              <w:t>ENGEL SAYISI</w:t>
            </w:r>
          </w:p>
        </w:tc>
      </w:tr>
      <w:tr w:rsidR="00796337" w:rsidRPr="00986BB7" w:rsidTr="009806A6">
        <w:trPr>
          <w:trHeight w:val="493"/>
        </w:trPr>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110</w:t>
            </w:r>
          </w:p>
        </w:tc>
        <w:tc>
          <w:tcPr>
            <w:tcW w:w="230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100</w:t>
            </w: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13.72</w:t>
            </w:r>
          </w:p>
        </w:tc>
        <w:tc>
          <w:tcPr>
            <w:tcW w:w="134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9.14</w:t>
            </w: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14.02</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rsidRPr="00986BB7">
              <w:t>10 adet</w:t>
            </w:r>
          </w:p>
        </w:tc>
      </w:tr>
      <w:tr w:rsidR="00796337" w:rsidRPr="00986BB7" w:rsidTr="009806A6">
        <w:trPr>
          <w:trHeight w:val="529"/>
        </w:trPr>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400</w:t>
            </w:r>
          </w:p>
        </w:tc>
        <w:tc>
          <w:tcPr>
            <w:tcW w:w="230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91.4</w:t>
            </w: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45</w:t>
            </w:r>
          </w:p>
        </w:tc>
        <w:tc>
          <w:tcPr>
            <w:tcW w:w="134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35</w:t>
            </w: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40</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rsidRPr="00986BB7">
              <w:t>10 adet</w:t>
            </w:r>
          </w:p>
        </w:tc>
      </w:tr>
      <w:tr w:rsidR="00796337" w:rsidRPr="00986BB7" w:rsidTr="009806A6">
        <w:trPr>
          <w:trHeight w:val="529"/>
        </w:trPr>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3000</w:t>
            </w:r>
          </w:p>
        </w:tc>
        <w:tc>
          <w:tcPr>
            <w:tcW w:w="230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r>
              <w:t>91.4</w:t>
            </w: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p>
        </w:tc>
        <w:tc>
          <w:tcPr>
            <w:tcW w:w="134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p>
        </w:tc>
        <w:tc>
          <w:tcPr>
            <w:tcW w:w="1538"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jc w:val="cente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jc w:val="center"/>
            </w:pPr>
            <w:r w:rsidRPr="00986BB7">
              <w:t>28 kuru</w:t>
            </w:r>
          </w:p>
          <w:p w:rsidR="00796337" w:rsidRPr="00986BB7" w:rsidRDefault="00796337" w:rsidP="009806A6">
            <w:pPr>
              <w:jc w:val="center"/>
            </w:pPr>
            <w:r w:rsidRPr="00986BB7">
              <w:lastRenderedPageBreak/>
              <w:t>7 sulu</w:t>
            </w:r>
          </w:p>
        </w:tc>
      </w:tr>
    </w:tbl>
    <w:p w:rsidR="00796337" w:rsidRPr="00986BB7" w:rsidRDefault="00796337" w:rsidP="00796337">
      <w:pPr>
        <w:jc w:val="both"/>
        <w:rPr>
          <w:b/>
        </w:rPr>
      </w:pPr>
      <w:r w:rsidRPr="00986BB7">
        <w:rPr>
          <w:b/>
        </w:rPr>
        <w:lastRenderedPageBreak/>
        <w:t>ATMA BRANŞLARINDA UYGULANAN KİLOLAR</w:t>
      </w:r>
    </w:p>
    <w:tbl>
      <w:tblPr>
        <w:tblW w:w="9744" w:type="dxa"/>
        <w:tblLayout w:type="fixed"/>
        <w:tblLook w:val="0000" w:firstRow="0" w:lastRow="0" w:firstColumn="0" w:lastColumn="0" w:noHBand="0" w:noVBand="0"/>
      </w:tblPr>
      <w:tblGrid>
        <w:gridCol w:w="2289"/>
        <w:gridCol w:w="1896"/>
        <w:gridCol w:w="1950"/>
        <w:gridCol w:w="1781"/>
        <w:gridCol w:w="1828"/>
      </w:tblGrid>
      <w:tr w:rsidR="00796337" w:rsidRPr="00986BB7" w:rsidTr="00895BB0">
        <w:trPr>
          <w:trHeight w:val="571"/>
        </w:trPr>
        <w:tc>
          <w:tcPr>
            <w:tcW w:w="2289"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spacing w:before="100" w:beforeAutospacing="1" w:after="100" w:afterAutospacing="1"/>
              <w:jc w:val="center"/>
            </w:pPr>
            <w:r w:rsidRPr="00B43497">
              <w:t>KATEGORİ</w:t>
            </w:r>
          </w:p>
        </w:tc>
        <w:tc>
          <w:tcPr>
            <w:tcW w:w="1896"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spacing w:before="100" w:beforeAutospacing="1" w:after="100" w:afterAutospacing="1"/>
              <w:jc w:val="center"/>
            </w:pPr>
            <w:r w:rsidRPr="00B43497">
              <w:t>GÜLLE</w:t>
            </w:r>
          </w:p>
        </w:tc>
        <w:tc>
          <w:tcPr>
            <w:tcW w:w="1950"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spacing w:before="100" w:beforeAutospacing="1" w:after="100" w:afterAutospacing="1"/>
              <w:jc w:val="center"/>
            </w:pPr>
            <w:r w:rsidRPr="00B43497">
              <w:t>DİSK</w:t>
            </w:r>
          </w:p>
        </w:tc>
        <w:tc>
          <w:tcPr>
            <w:tcW w:w="1781" w:type="dxa"/>
            <w:tcBorders>
              <w:top w:val="single" w:sz="4" w:space="0" w:color="000000"/>
              <w:left w:val="single" w:sz="4" w:space="0" w:color="000000"/>
              <w:bottom w:val="single" w:sz="4" w:space="0" w:color="000000"/>
            </w:tcBorders>
            <w:shd w:val="clear" w:color="auto" w:fill="auto"/>
            <w:vAlign w:val="center"/>
          </w:tcPr>
          <w:p w:rsidR="00796337" w:rsidRPr="00B43497" w:rsidRDefault="00796337" w:rsidP="009806A6">
            <w:pPr>
              <w:snapToGrid w:val="0"/>
              <w:spacing w:before="100" w:beforeAutospacing="1" w:after="100" w:afterAutospacing="1"/>
              <w:jc w:val="center"/>
            </w:pPr>
            <w:r w:rsidRPr="00B43497">
              <w:t>ÇEKİÇ</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B43497" w:rsidRDefault="00796337" w:rsidP="009806A6">
            <w:pPr>
              <w:snapToGrid w:val="0"/>
              <w:spacing w:before="100" w:beforeAutospacing="1" w:after="100" w:afterAutospacing="1"/>
              <w:jc w:val="center"/>
            </w:pPr>
            <w:r w:rsidRPr="00B43497">
              <w:t>CİRİT</w:t>
            </w:r>
          </w:p>
        </w:tc>
      </w:tr>
      <w:tr w:rsidR="00796337" w:rsidRPr="00986BB7" w:rsidTr="00895BB0">
        <w:trPr>
          <w:trHeight w:val="511"/>
        </w:trPr>
        <w:tc>
          <w:tcPr>
            <w:tcW w:w="2289"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 xml:space="preserve">Kadınlar </w:t>
            </w:r>
          </w:p>
        </w:tc>
        <w:tc>
          <w:tcPr>
            <w:tcW w:w="189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4kg</w:t>
            </w:r>
          </w:p>
        </w:tc>
        <w:tc>
          <w:tcPr>
            <w:tcW w:w="195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1kg</w:t>
            </w:r>
          </w:p>
        </w:tc>
        <w:tc>
          <w:tcPr>
            <w:tcW w:w="1781"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4kg</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600gr</w:t>
            </w:r>
          </w:p>
        </w:tc>
      </w:tr>
      <w:tr w:rsidR="00796337" w:rsidRPr="00986BB7" w:rsidTr="00895BB0">
        <w:trPr>
          <w:trHeight w:val="511"/>
        </w:trPr>
        <w:tc>
          <w:tcPr>
            <w:tcW w:w="2289"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rsidRPr="00986BB7">
              <w:t>Erkek</w:t>
            </w:r>
          </w:p>
        </w:tc>
        <w:tc>
          <w:tcPr>
            <w:tcW w:w="1896"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6</w:t>
            </w:r>
            <w:r w:rsidRPr="00986BB7">
              <w:t>kg.</w:t>
            </w:r>
          </w:p>
        </w:tc>
        <w:tc>
          <w:tcPr>
            <w:tcW w:w="1950"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1,750</w:t>
            </w:r>
            <w:r w:rsidRPr="00986BB7">
              <w:t>kg</w:t>
            </w:r>
          </w:p>
        </w:tc>
        <w:tc>
          <w:tcPr>
            <w:tcW w:w="1781" w:type="dxa"/>
            <w:tcBorders>
              <w:top w:val="single" w:sz="4" w:space="0" w:color="000000"/>
              <w:left w:val="single" w:sz="4" w:space="0" w:color="000000"/>
              <w:bottom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6kg</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337" w:rsidRPr="00986BB7" w:rsidRDefault="00796337" w:rsidP="009806A6">
            <w:pPr>
              <w:snapToGrid w:val="0"/>
              <w:spacing w:before="100" w:beforeAutospacing="1" w:after="100" w:afterAutospacing="1"/>
              <w:jc w:val="center"/>
            </w:pPr>
            <w:r>
              <w:t>800gr</w:t>
            </w:r>
          </w:p>
        </w:tc>
      </w:tr>
    </w:tbl>
    <w:p w:rsidR="00796337" w:rsidRDefault="00796337" w:rsidP="00796337">
      <w:pPr>
        <w:pStyle w:val="KonuBal"/>
        <w:ind w:firstLine="12"/>
        <w:jc w:val="both"/>
        <w:rPr>
          <w:rFonts w:ascii="Times New Roman" w:hAnsi="Times New Roman"/>
          <w:u w:val="none"/>
        </w:rPr>
      </w:pPr>
    </w:p>
    <w:p w:rsidR="00796337" w:rsidRPr="00986BB7" w:rsidRDefault="00796337" w:rsidP="00796337">
      <w:pPr>
        <w:pStyle w:val="GvdeMetniGirintisi"/>
        <w:ind w:left="0"/>
        <w:rPr>
          <w:b/>
          <w:color w:val="000000"/>
        </w:rPr>
      </w:pPr>
    </w:p>
    <w:p w:rsidR="00796337" w:rsidRPr="00986BB7" w:rsidRDefault="00796337" w:rsidP="00796337">
      <w:pPr>
        <w:pStyle w:val="GvdeMetniGirintisi"/>
        <w:ind w:left="0"/>
        <w:rPr>
          <w:b/>
          <w:color w:val="000000"/>
        </w:rPr>
      </w:pPr>
      <w:r w:rsidRPr="00986BB7">
        <w:rPr>
          <w:b/>
          <w:color w:val="000000"/>
        </w:rPr>
        <w:t xml:space="preserve"> GENÇLER</w:t>
      </w:r>
      <w:r>
        <w:rPr>
          <w:b/>
          <w:color w:val="000000"/>
        </w:rPr>
        <w:t xml:space="preserve"> LİGİ</w:t>
      </w:r>
      <w:r w:rsidRPr="00986BB7">
        <w:rPr>
          <w:b/>
          <w:color w:val="000000"/>
        </w:rPr>
        <w:t xml:space="preserve"> ATLETİZM ŞAMPİYONASI YARIŞMA BRANŞLARI</w:t>
      </w:r>
    </w:p>
    <w:tbl>
      <w:tblPr>
        <w:tblW w:w="9700" w:type="dxa"/>
        <w:tblInd w:w="108" w:type="dxa"/>
        <w:tblLayout w:type="fixed"/>
        <w:tblLook w:val="0000" w:firstRow="0" w:lastRow="0" w:firstColumn="0" w:lastColumn="0" w:noHBand="0" w:noVBand="0"/>
      </w:tblPr>
      <w:tblGrid>
        <w:gridCol w:w="2415"/>
        <w:gridCol w:w="2473"/>
        <w:gridCol w:w="2428"/>
        <w:gridCol w:w="2384"/>
      </w:tblGrid>
      <w:tr w:rsidR="00796337" w:rsidRPr="00986BB7" w:rsidTr="00B345C1">
        <w:trPr>
          <w:trHeight w:val="426"/>
        </w:trPr>
        <w:tc>
          <w:tcPr>
            <w:tcW w:w="4888" w:type="dxa"/>
            <w:gridSpan w:val="2"/>
            <w:tcBorders>
              <w:top w:val="single" w:sz="4" w:space="0" w:color="000000"/>
              <w:left w:val="single" w:sz="4" w:space="0" w:color="000000"/>
              <w:bottom w:val="single" w:sz="4" w:space="0" w:color="000000"/>
            </w:tcBorders>
            <w:shd w:val="clear" w:color="auto" w:fill="auto"/>
          </w:tcPr>
          <w:p w:rsidR="00796337" w:rsidRPr="00B43497" w:rsidRDefault="00796337" w:rsidP="009806A6">
            <w:pPr>
              <w:pStyle w:val="GvdeMetniGirintisi"/>
              <w:snapToGrid w:val="0"/>
              <w:ind w:left="0"/>
              <w:jc w:val="center"/>
              <w:rPr>
                <w:color w:val="000000"/>
              </w:rPr>
            </w:pPr>
            <w:r>
              <w:rPr>
                <w:color w:val="000000"/>
              </w:rPr>
              <w:t>Kadınlar</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auto"/>
          </w:tcPr>
          <w:p w:rsidR="00796337" w:rsidRPr="00B43497" w:rsidRDefault="00796337" w:rsidP="009806A6">
            <w:pPr>
              <w:pStyle w:val="GvdeMetniGirintisi"/>
              <w:snapToGrid w:val="0"/>
              <w:ind w:left="0"/>
              <w:jc w:val="center"/>
              <w:rPr>
                <w:color w:val="000000"/>
              </w:rPr>
            </w:pPr>
            <w:r w:rsidRPr="00B43497">
              <w:rPr>
                <w:color w:val="000000"/>
              </w:rPr>
              <w:t>Erkekler</w:t>
            </w:r>
          </w:p>
        </w:tc>
      </w:tr>
      <w:tr w:rsidR="00796337" w:rsidRPr="00986BB7" w:rsidTr="009806A6">
        <w:trPr>
          <w:trHeight w:val="448"/>
        </w:trPr>
        <w:tc>
          <w:tcPr>
            <w:tcW w:w="2415" w:type="dxa"/>
            <w:tcBorders>
              <w:top w:val="single" w:sz="4" w:space="0" w:color="000000"/>
              <w:left w:val="single" w:sz="4" w:space="0" w:color="000000"/>
              <w:bottom w:val="single" w:sz="4" w:space="0" w:color="000000"/>
            </w:tcBorders>
            <w:shd w:val="clear" w:color="auto" w:fill="auto"/>
          </w:tcPr>
          <w:p w:rsidR="00796337" w:rsidRPr="00B43497" w:rsidRDefault="00796337" w:rsidP="009806A6">
            <w:pPr>
              <w:pStyle w:val="GvdeMetniGirintisi"/>
              <w:snapToGrid w:val="0"/>
              <w:ind w:left="0"/>
              <w:jc w:val="center"/>
              <w:rPr>
                <w:color w:val="000000"/>
              </w:rPr>
            </w:pPr>
            <w:r w:rsidRPr="00B43497">
              <w:rPr>
                <w:color w:val="000000"/>
              </w:rPr>
              <w:t>1. Gün</w:t>
            </w:r>
          </w:p>
        </w:tc>
        <w:tc>
          <w:tcPr>
            <w:tcW w:w="2473" w:type="dxa"/>
            <w:tcBorders>
              <w:top w:val="single" w:sz="4" w:space="0" w:color="000000"/>
              <w:left w:val="single" w:sz="4" w:space="0" w:color="000000"/>
              <w:bottom w:val="single" w:sz="4" w:space="0" w:color="000000"/>
            </w:tcBorders>
            <w:shd w:val="clear" w:color="auto" w:fill="auto"/>
          </w:tcPr>
          <w:p w:rsidR="00796337" w:rsidRPr="00B43497" w:rsidRDefault="00796337" w:rsidP="009806A6">
            <w:pPr>
              <w:pStyle w:val="GvdeMetniGirintisi"/>
              <w:snapToGrid w:val="0"/>
              <w:ind w:left="0"/>
              <w:jc w:val="center"/>
              <w:rPr>
                <w:color w:val="000000"/>
              </w:rPr>
            </w:pPr>
            <w:r w:rsidRPr="00B43497">
              <w:rPr>
                <w:color w:val="000000"/>
              </w:rPr>
              <w:t>2. Gün</w:t>
            </w:r>
          </w:p>
        </w:tc>
        <w:tc>
          <w:tcPr>
            <w:tcW w:w="2428" w:type="dxa"/>
            <w:tcBorders>
              <w:top w:val="single" w:sz="4" w:space="0" w:color="000000"/>
              <w:left w:val="single" w:sz="4" w:space="0" w:color="000000"/>
              <w:bottom w:val="single" w:sz="4" w:space="0" w:color="000000"/>
            </w:tcBorders>
            <w:shd w:val="clear" w:color="auto" w:fill="auto"/>
          </w:tcPr>
          <w:p w:rsidR="00796337" w:rsidRPr="00B43497" w:rsidRDefault="00796337" w:rsidP="009806A6">
            <w:pPr>
              <w:pStyle w:val="GvdeMetniGirintisi"/>
              <w:snapToGrid w:val="0"/>
              <w:ind w:left="0"/>
              <w:jc w:val="center"/>
              <w:rPr>
                <w:color w:val="000000"/>
              </w:rPr>
            </w:pPr>
            <w:r w:rsidRPr="00B43497">
              <w:rPr>
                <w:color w:val="000000"/>
              </w:rPr>
              <w:t>1. Gün</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B43497" w:rsidRDefault="00796337" w:rsidP="009806A6">
            <w:pPr>
              <w:pStyle w:val="GvdeMetniGirintisi"/>
              <w:snapToGrid w:val="0"/>
              <w:ind w:left="0"/>
              <w:jc w:val="center"/>
              <w:rPr>
                <w:color w:val="000000"/>
              </w:rPr>
            </w:pPr>
            <w:r w:rsidRPr="00B43497">
              <w:rPr>
                <w:color w:val="000000"/>
              </w:rPr>
              <w:t>2. G</w:t>
            </w:r>
            <w:r>
              <w:rPr>
                <w:color w:val="000000"/>
              </w:rPr>
              <w:t>ün</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100</w:t>
            </w:r>
            <w:r>
              <w:rPr>
                <w:color w:val="000000"/>
              </w:rPr>
              <w:t>m</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200m</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100</w:t>
            </w:r>
            <w:r>
              <w:rPr>
                <w:color w:val="000000"/>
              </w:rPr>
              <w:t>m</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200m</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40</w:t>
            </w:r>
            <w:r>
              <w:rPr>
                <w:color w:val="000000"/>
              </w:rPr>
              <w:t>0m</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800m</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40</w:t>
            </w:r>
            <w:r>
              <w:rPr>
                <w:color w:val="000000"/>
              </w:rPr>
              <w:t>0m</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800m</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1500</w:t>
            </w:r>
            <w:r>
              <w:rPr>
                <w:color w:val="000000"/>
              </w:rPr>
              <w:t>m</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3000m</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1500</w:t>
            </w:r>
            <w:r>
              <w:rPr>
                <w:color w:val="000000"/>
              </w:rPr>
              <w:t>m</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3000m</w:t>
            </w:r>
          </w:p>
        </w:tc>
      </w:tr>
      <w:tr w:rsidR="009512F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9512F7" w:rsidRPr="00986BB7" w:rsidRDefault="009512F7" w:rsidP="009806A6">
            <w:pPr>
              <w:pStyle w:val="GvdeMetniGirintisi"/>
              <w:snapToGrid w:val="0"/>
              <w:ind w:left="0"/>
              <w:jc w:val="center"/>
              <w:rPr>
                <w:color w:val="000000"/>
              </w:rPr>
            </w:pPr>
            <w:r>
              <w:rPr>
                <w:color w:val="000000"/>
              </w:rPr>
              <w:t>--------</w:t>
            </w:r>
          </w:p>
        </w:tc>
        <w:tc>
          <w:tcPr>
            <w:tcW w:w="2473" w:type="dxa"/>
            <w:tcBorders>
              <w:top w:val="single" w:sz="4" w:space="0" w:color="000000"/>
              <w:left w:val="single" w:sz="4" w:space="0" w:color="000000"/>
              <w:bottom w:val="single" w:sz="4" w:space="0" w:color="000000"/>
            </w:tcBorders>
            <w:shd w:val="clear" w:color="auto" w:fill="auto"/>
          </w:tcPr>
          <w:p w:rsidR="009512F7" w:rsidRDefault="009512F7" w:rsidP="009806A6">
            <w:pPr>
              <w:pStyle w:val="GvdeMetniGirintisi"/>
              <w:snapToGrid w:val="0"/>
              <w:ind w:left="0"/>
              <w:jc w:val="center"/>
              <w:rPr>
                <w:color w:val="000000"/>
              </w:rPr>
            </w:pPr>
            <w:r>
              <w:rPr>
                <w:color w:val="000000"/>
              </w:rPr>
              <w:t>-----------</w:t>
            </w:r>
          </w:p>
        </w:tc>
        <w:tc>
          <w:tcPr>
            <w:tcW w:w="2428" w:type="dxa"/>
            <w:tcBorders>
              <w:top w:val="single" w:sz="4" w:space="0" w:color="000000"/>
              <w:left w:val="single" w:sz="4" w:space="0" w:color="000000"/>
              <w:bottom w:val="single" w:sz="4" w:space="0" w:color="000000"/>
            </w:tcBorders>
            <w:shd w:val="clear" w:color="auto" w:fill="auto"/>
          </w:tcPr>
          <w:p w:rsidR="009512F7" w:rsidRPr="00986BB7" w:rsidRDefault="009512F7" w:rsidP="009806A6">
            <w:pPr>
              <w:pStyle w:val="GvdeMetniGirintisi"/>
              <w:snapToGrid w:val="0"/>
              <w:ind w:left="0"/>
              <w:jc w:val="center"/>
              <w:rPr>
                <w:color w:val="000000"/>
              </w:rPr>
            </w:pPr>
            <w:r>
              <w:rPr>
                <w:color w:val="000000"/>
              </w:rPr>
              <w:t>5000m</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512F7" w:rsidRDefault="009512F7" w:rsidP="009806A6">
            <w:pPr>
              <w:pStyle w:val="GvdeMetniGirintisi"/>
              <w:snapToGrid w:val="0"/>
              <w:ind w:left="0"/>
              <w:jc w:val="center"/>
              <w:rPr>
                <w:color w:val="000000"/>
              </w:rPr>
            </w:pPr>
            <w:r>
              <w:rPr>
                <w:color w:val="000000"/>
              </w:rPr>
              <w:t>------------</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100</w:t>
            </w:r>
            <w:r>
              <w:rPr>
                <w:color w:val="000000"/>
              </w:rPr>
              <w:t>m Engelli</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 xml:space="preserve">400m Engelli </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110mEngelli</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400</w:t>
            </w:r>
            <w:r>
              <w:rPr>
                <w:color w:val="000000"/>
              </w:rPr>
              <w:t xml:space="preserve">m Engelli </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Gülle Atma</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3000m Engelli</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3000</w:t>
            </w:r>
            <w:r>
              <w:rPr>
                <w:color w:val="000000"/>
              </w:rPr>
              <w:t>m Engelli</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Cirit Atma</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sidRPr="00986BB7">
              <w:rPr>
                <w:color w:val="000000"/>
              </w:rPr>
              <w:t>Ç</w:t>
            </w:r>
            <w:r>
              <w:rPr>
                <w:color w:val="000000"/>
              </w:rPr>
              <w:t>ekiç Atma</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Cirit Atma</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Çekiç Atma</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Disk Atma</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Üç Adım Atlama</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Disk Atma</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Gülle Atma</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Sırıkla Atlama</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Sırıkla Atlama</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Yüksek Atlama</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Yüksek Atlama</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Üç Adım Atlama</w:t>
            </w:r>
          </w:p>
        </w:tc>
      </w:tr>
      <w:tr w:rsidR="00796337"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796337" w:rsidRPr="00986BB7" w:rsidRDefault="00262198" w:rsidP="009806A6">
            <w:pPr>
              <w:pStyle w:val="GvdeMetniGirintisi"/>
              <w:snapToGrid w:val="0"/>
              <w:ind w:left="0"/>
              <w:jc w:val="center"/>
              <w:rPr>
                <w:color w:val="000000"/>
              </w:rPr>
            </w:pPr>
            <w:r>
              <w:rPr>
                <w:color w:val="000000"/>
              </w:rPr>
              <w:t>--------</w:t>
            </w:r>
          </w:p>
        </w:tc>
        <w:tc>
          <w:tcPr>
            <w:tcW w:w="2473"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Uzun Atlama</w:t>
            </w:r>
          </w:p>
        </w:tc>
        <w:tc>
          <w:tcPr>
            <w:tcW w:w="2428" w:type="dxa"/>
            <w:tcBorders>
              <w:top w:val="single" w:sz="4" w:space="0" w:color="000000"/>
              <w:left w:val="single" w:sz="4" w:space="0" w:color="000000"/>
              <w:bottom w:val="single" w:sz="4" w:space="0" w:color="000000"/>
            </w:tcBorders>
            <w:shd w:val="clear" w:color="auto" w:fill="auto"/>
          </w:tcPr>
          <w:p w:rsidR="00796337" w:rsidRPr="00986BB7" w:rsidRDefault="00796337" w:rsidP="009806A6">
            <w:pPr>
              <w:pStyle w:val="GvdeMetniGirintisi"/>
              <w:snapToGrid w:val="0"/>
              <w:ind w:left="0"/>
              <w:jc w:val="center"/>
              <w:rPr>
                <w:color w:val="000000"/>
              </w:rPr>
            </w:pPr>
            <w:r>
              <w:rPr>
                <w:color w:val="000000"/>
              </w:rPr>
              <w:t>Uzun Atlama</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96337" w:rsidRPr="00986BB7" w:rsidRDefault="00262198" w:rsidP="009806A6">
            <w:pPr>
              <w:pStyle w:val="GvdeMetniGirintisi"/>
              <w:snapToGrid w:val="0"/>
              <w:ind w:left="0"/>
              <w:jc w:val="center"/>
              <w:rPr>
                <w:color w:val="000000"/>
              </w:rPr>
            </w:pPr>
            <w:r>
              <w:rPr>
                <w:color w:val="000000"/>
              </w:rPr>
              <w:t>------------------</w:t>
            </w:r>
          </w:p>
        </w:tc>
      </w:tr>
      <w:tr w:rsidR="00B345C1" w:rsidRPr="00986BB7" w:rsidTr="009806A6">
        <w:trPr>
          <w:trHeight w:val="358"/>
        </w:trPr>
        <w:tc>
          <w:tcPr>
            <w:tcW w:w="2415" w:type="dxa"/>
            <w:tcBorders>
              <w:top w:val="single" w:sz="4" w:space="0" w:color="000000"/>
              <w:left w:val="single" w:sz="4" w:space="0" w:color="000000"/>
              <w:bottom w:val="single" w:sz="4" w:space="0" w:color="000000"/>
            </w:tcBorders>
            <w:shd w:val="clear" w:color="auto" w:fill="auto"/>
          </w:tcPr>
          <w:p w:rsidR="00B345C1" w:rsidRDefault="00B345C1" w:rsidP="009806A6">
            <w:pPr>
              <w:pStyle w:val="GvdeMetniGirintisi"/>
              <w:snapToGrid w:val="0"/>
              <w:ind w:left="0"/>
              <w:jc w:val="center"/>
              <w:rPr>
                <w:color w:val="000000"/>
              </w:rPr>
            </w:pPr>
            <w:r>
              <w:rPr>
                <w:color w:val="000000"/>
              </w:rPr>
              <w:t>4x100</w:t>
            </w:r>
          </w:p>
        </w:tc>
        <w:tc>
          <w:tcPr>
            <w:tcW w:w="2473" w:type="dxa"/>
            <w:tcBorders>
              <w:top w:val="single" w:sz="4" w:space="0" w:color="000000"/>
              <w:left w:val="single" w:sz="4" w:space="0" w:color="000000"/>
              <w:bottom w:val="single" w:sz="4" w:space="0" w:color="000000"/>
            </w:tcBorders>
            <w:shd w:val="clear" w:color="auto" w:fill="auto"/>
          </w:tcPr>
          <w:p w:rsidR="00B345C1" w:rsidRDefault="00B345C1" w:rsidP="009806A6">
            <w:pPr>
              <w:pStyle w:val="GvdeMetniGirintisi"/>
              <w:snapToGrid w:val="0"/>
              <w:ind w:left="0"/>
              <w:jc w:val="center"/>
              <w:rPr>
                <w:color w:val="000000"/>
              </w:rPr>
            </w:pPr>
            <w:r>
              <w:rPr>
                <w:color w:val="000000"/>
              </w:rPr>
              <w:t>4x400</w:t>
            </w:r>
          </w:p>
        </w:tc>
        <w:tc>
          <w:tcPr>
            <w:tcW w:w="2428" w:type="dxa"/>
            <w:tcBorders>
              <w:top w:val="single" w:sz="4" w:space="0" w:color="000000"/>
              <w:left w:val="single" w:sz="4" w:space="0" w:color="000000"/>
              <w:bottom w:val="single" w:sz="4" w:space="0" w:color="000000"/>
            </w:tcBorders>
            <w:shd w:val="clear" w:color="auto" w:fill="auto"/>
          </w:tcPr>
          <w:p w:rsidR="00B345C1" w:rsidRDefault="00B345C1" w:rsidP="009806A6">
            <w:pPr>
              <w:pStyle w:val="GvdeMetniGirintisi"/>
              <w:snapToGrid w:val="0"/>
              <w:ind w:left="0"/>
              <w:jc w:val="center"/>
              <w:rPr>
                <w:color w:val="000000"/>
              </w:rPr>
            </w:pPr>
            <w:r>
              <w:rPr>
                <w:color w:val="000000"/>
              </w:rPr>
              <w:t>4x100</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B345C1" w:rsidRDefault="00B345C1" w:rsidP="009806A6">
            <w:pPr>
              <w:pStyle w:val="GvdeMetniGirintisi"/>
              <w:snapToGrid w:val="0"/>
              <w:ind w:left="0"/>
              <w:jc w:val="center"/>
              <w:rPr>
                <w:color w:val="000000"/>
              </w:rPr>
            </w:pPr>
            <w:r>
              <w:rPr>
                <w:color w:val="000000"/>
              </w:rPr>
              <w:t>4x400</w:t>
            </w:r>
          </w:p>
        </w:tc>
      </w:tr>
    </w:tbl>
    <w:p w:rsidR="00767B52" w:rsidRDefault="00767B52"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MALİ KONULAR</w:t>
      </w:r>
    </w:p>
    <w:p w:rsidR="00791238" w:rsidRPr="00791238" w:rsidRDefault="00791238" w:rsidP="00791238">
      <w:pPr>
        <w:spacing w:after="0" w:line="240" w:lineRule="auto"/>
        <w:ind w:left="705"/>
        <w:rPr>
          <w:rFonts w:ascii="Times New Roman" w:eastAsia="Times New Roman" w:hAnsi="Times New Roman" w:cs="Times New Roman"/>
          <w:i/>
          <w:color w:val="000000"/>
          <w:sz w:val="24"/>
          <w:szCs w:val="24"/>
          <w:u w:val="single"/>
          <w:lang w:eastAsia="tr-TR"/>
        </w:rPr>
      </w:pPr>
    </w:p>
    <w:p w:rsidR="00791238" w:rsidRPr="00791238" w:rsidRDefault="00DE1701"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Gençler </w:t>
      </w:r>
      <w:r w:rsidR="00791238" w:rsidRPr="00791238">
        <w:rPr>
          <w:rFonts w:ascii="Times New Roman" w:eastAsia="Times New Roman" w:hAnsi="Times New Roman" w:cs="Times New Roman"/>
          <w:color w:val="000000"/>
          <w:sz w:val="24"/>
          <w:szCs w:val="24"/>
          <w:lang w:eastAsia="tr-TR"/>
        </w:rPr>
        <w:t>Lig</w:t>
      </w:r>
      <w:r>
        <w:rPr>
          <w:rFonts w:ascii="Times New Roman" w:eastAsia="Times New Roman" w:hAnsi="Times New Roman" w:cs="Times New Roman"/>
          <w:color w:val="000000"/>
          <w:sz w:val="24"/>
          <w:szCs w:val="24"/>
          <w:lang w:eastAsia="tr-TR"/>
        </w:rPr>
        <w:t>i</w:t>
      </w:r>
      <w:r w:rsidR="00791238" w:rsidRPr="00791238">
        <w:rPr>
          <w:rFonts w:ascii="Times New Roman" w:eastAsia="Times New Roman" w:hAnsi="Times New Roman" w:cs="Times New Roman"/>
          <w:color w:val="000000"/>
          <w:sz w:val="24"/>
          <w:szCs w:val="24"/>
          <w:lang w:eastAsia="tr-TR"/>
        </w:rPr>
        <w:t xml:space="preserve"> yarışmaların</w:t>
      </w:r>
      <w:r>
        <w:rPr>
          <w:rFonts w:ascii="Times New Roman" w:eastAsia="Times New Roman" w:hAnsi="Times New Roman" w:cs="Times New Roman"/>
          <w:color w:val="000000"/>
          <w:sz w:val="24"/>
          <w:szCs w:val="24"/>
          <w:lang w:eastAsia="tr-TR"/>
        </w:rPr>
        <w:t>da 1. Kademe de sıralamada ilk 10</w:t>
      </w:r>
      <w:r w:rsidR="00791238" w:rsidRPr="00791238">
        <w:rPr>
          <w:rFonts w:ascii="Times New Roman" w:eastAsia="Times New Roman" w:hAnsi="Times New Roman" w:cs="Times New Roman"/>
          <w:color w:val="000000"/>
          <w:sz w:val="24"/>
          <w:szCs w:val="24"/>
          <w:lang w:eastAsia="tr-TR"/>
        </w:rPr>
        <w:t xml:space="preserve"> takım içerisinde yer alan kulüplere harcırah ödemesi yapılacaktır.  (2 kademe) tüm kademelerde (yarışmanın y</w:t>
      </w:r>
      <w:r w:rsidR="00A35D9E">
        <w:rPr>
          <w:rFonts w:ascii="Times New Roman" w:eastAsia="Times New Roman" w:hAnsi="Times New Roman" w:cs="Times New Roman"/>
          <w:color w:val="000000"/>
          <w:sz w:val="24"/>
          <w:szCs w:val="24"/>
          <w:lang w:eastAsia="tr-TR"/>
        </w:rPr>
        <w:t>apıldığı ilin takımları hariç) 8</w:t>
      </w:r>
      <w:r w:rsidR="00791238" w:rsidRPr="00791238">
        <w:rPr>
          <w:rFonts w:ascii="Times New Roman" w:eastAsia="Times New Roman" w:hAnsi="Times New Roman" w:cs="Times New Roman"/>
          <w:color w:val="000000"/>
          <w:sz w:val="24"/>
          <w:szCs w:val="24"/>
          <w:lang w:eastAsia="tr-TR"/>
        </w:rPr>
        <w:t xml:space="preserve"> takımın yasal harcırahları Tü</w:t>
      </w:r>
      <w:r w:rsidR="00791238" w:rsidRPr="00791238">
        <w:rPr>
          <w:rFonts w:ascii="Times New Roman" w:eastAsia="Times New Roman" w:hAnsi="Times New Roman" w:cs="Times New Roman"/>
          <w:sz w:val="24"/>
          <w:szCs w:val="24"/>
          <w:lang w:eastAsia="tr-TR"/>
        </w:rPr>
        <w:t xml:space="preserve">rkiye </w:t>
      </w:r>
      <w:r w:rsidR="00791238" w:rsidRPr="00791238">
        <w:rPr>
          <w:rFonts w:ascii="Times New Roman" w:eastAsia="Times New Roman" w:hAnsi="Times New Roman" w:cs="Times New Roman"/>
          <w:color w:val="000000"/>
          <w:sz w:val="24"/>
          <w:szCs w:val="24"/>
          <w:lang w:eastAsia="tr-TR"/>
        </w:rPr>
        <w:t>Atletizm Federasyonu Başkanlığı tarafından ödenecektir.</w:t>
      </w:r>
    </w:p>
    <w:p w:rsidR="00791238" w:rsidRPr="00791238" w:rsidRDefault="00791238" w:rsidP="00791238">
      <w:pPr>
        <w:tabs>
          <w:tab w:val="num" w:pos="0"/>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Harcırah ödemeleri; kadın takımlarının 17 sporcu, 1 temsilci, 3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olmak üzere toplam 21 kişinin, erkek takımlarının 17 sporcu,1 temsilci, 3 antrenör olmak üzere toplam 21 kişinin kanuni harcırahları yarışmaya katılmak şartıyla Türkiye Atletizm Federasyonu Başkanlığı tarafından ödenecektir. </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left" w:pos="284"/>
        </w:tabs>
        <w:spacing w:after="60" w:line="240" w:lineRule="auto"/>
        <w:jc w:val="both"/>
        <w:outlineLvl w:val="1"/>
        <w:rPr>
          <w:rFonts w:ascii="Arial" w:eastAsia="Times New Roman" w:hAnsi="Arial" w:cs="Times New Roman"/>
          <w:bCs/>
          <w:color w:val="000000"/>
          <w:sz w:val="24"/>
          <w:szCs w:val="24"/>
        </w:rPr>
      </w:pPr>
      <w:r w:rsidRPr="00791238">
        <w:rPr>
          <w:rFonts w:ascii="Times New Roman" w:eastAsia="Times New Roman" w:hAnsi="Times New Roman" w:cs="Times New Roman"/>
          <w:bCs/>
          <w:color w:val="000000"/>
          <w:sz w:val="24"/>
          <w:szCs w:val="24"/>
        </w:rPr>
        <w:t xml:space="preserve">Teknik toplantıya mazeretli dahi olsa katılmayan takımlar yarışmaya alınmayacaktır. </w:t>
      </w:r>
    </w:p>
    <w:p w:rsidR="00791238" w:rsidRPr="00791238" w:rsidRDefault="00791238" w:rsidP="00791238">
      <w:pPr>
        <w:numPr>
          <w:ilvl w:val="0"/>
          <w:numId w:val="2"/>
        </w:numPr>
        <w:tabs>
          <w:tab w:val="clear" w:pos="360"/>
          <w:tab w:val="num" w:pos="0"/>
          <w:tab w:val="num" w:pos="284"/>
        </w:tabs>
        <w:spacing w:after="60" w:line="240" w:lineRule="auto"/>
        <w:jc w:val="both"/>
        <w:outlineLvl w:val="1"/>
        <w:rPr>
          <w:rFonts w:ascii="Arial" w:eastAsia="Times New Roman" w:hAnsi="Arial" w:cs="Times New Roman"/>
          <w:sz w:val="24"/>
          <w:szCs w:val="24"/>
        </w:rPr>
      </w:pPr>
      <w:r w:rsidRPr="00791238">
        <w:rPr>
          <w:rFonts w:ascii="Times New Roman" w:eastAsia="Times New Roman" w:hAnsi="Times New Roman" w:cs="Times New Roman"/>
          <w:sz w:val="24"/>
          <w:szCs w:val="24"/>
        </w:rPr>
        <w:t>Yarışmaya iştirak edecek kafilelere yapılacak otobüs ödemelerinde Federasyonumuzun 02.01.2014 tarih ve 14 sayılı yazı ile illerden istemiş olduğu uygulamadaki en son rayiç bedelleri dikkate alınacaktır.</w:t>
      </w:r>
    </w:p>
    <w:p w:rsidR="00791238" w:rsidRPr="00791238" w:rsidRDefault="00791238" w:rsidP="00791238">
      <w:pPr>
        <w:tabs>
          <w:tab w:val="num" w:pos="0"/>
          <w:tab w:val="left" w:pos="284"/>
        </w:tabs>
        <w:spacing w:after="60" w:line="240" w:lineRule="auto"/>
        <w:jc w:val="both"/>
        <w:outlineLvl w:val="1"/>
        <w:rPr>
          <w:rFonts w:ascii="Arial" w:eastAsia="Times New Roman" w:hAnsi="Arial" w:cs="Times New Roman"/>
          <w:sz w:val="24"/>
          <w:szCs w:val="24"/>
        </w:rPr>
      </w:pPr>
    </w:p>
    <w:p w:rsidR="00791238" w:rsidRPr="00791238" w:rsidRDefault="00791238" w:rsidP="00791238">
      <w:pPr>
        <w:numPr>
          <w:ilvl w:val="0"/>
          <w:numId w:val="2"/>
        </w:numPr>
        <w:tabs>
          <w:tab w:val="clear" w:pos="360"/>
          <w:tab w:val="num" w:pos="0"/>
          <w:tab w:val="left"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Finalde ilk 3 sırayı alacak Kadın ve Erkek takımlarına kupaları Atletizm Federasyonu Başkanlığı tarafından verilecektir.</w:t>
      </w:r>
    </w:p>
    <w:p w:rsidR="00767B52" w:rsidRDefault="00767B52" w:rsidP="00791238">
      <w:pPr>
        <w:spacing w:after="0" w:line="240" w:lineRule="auto"/>
        <w:jc w:val="both"/>
        <w:rPr>
          <w:rFonts w:ascii="Times New Roman" w:eastAsia="Times New Roman" w:hAnsi="Times New Roman" w:cs="Times New Roman"/>
          <w:b/>
          <w:color w:val="000000"/>
          <w:sz w:val="24"/>
          <w:szCs w:val="24"/>
          <w:u w:val="single"/>
          <w:lang w:eastAsia="tr-TR"/>
        </w:rPr>
      </w:pPr>
    </w:p>
    <w:p w:rsidR="00767B52" w:rsidRDefault="00767B52" w:rsidP="00791238">
      <w:pPr>
        <w:spacing w:after="0" w:line="240" w:lineRule="auto"/>
        <w:jc w:val="both"/>
        <w:rPr>
          <w:rFonts w:ascii="Times New Roman" w:eastAsia="Times New Roman" w:hAnsi="Times New Roman" w:cs="Times New Roman"/>
          <w:color w:val="000000"/>
          <w:sz w:val="24"/>
          <w:szCs w:val="24"/>
          <w:u w:val="single"/>
          <w:lang w:eastAsia="tr-TR"/>
        </w:rPr>
      </w:pPr>
    </w:p>
    <w:p w:rsidR="00767B52" w:rsidRDefault="00767B52" w:rsidP="00791238">
      <w:pPr>
        <w:spacing w:after="0" w:line="240" w:lineRule="auto"/>
        <w:jc w:val="both"/>
        <w:rPr>
          <w:rFonts w:ascii="Times New Roman" w:eastAsia="Times New Roman" w:hAnsi="Times New Roman" w:cs="Times New Roman"/>
          <w:color w:val="000000"/>
          <w:sz w:val="24"/>
          <w:szCs w:val="24"/>
          <w:u w:val="single"/>
          <w:lang w:eastAsia="tr-TR"/>
        </w:rPr>
      </w:pPr>
    </w:p>
    <w:p w:rsidR="00767B52" w:rsidRPr="00791238" w:rsidRDefault="00767B52"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Türkiye Atletizm Federasyonu tarafından organize edilen yarışmaların tüm sorumluluğu, Yarışma Statüsünün yayınlandığı andan itibaren Türkiye Atletizm Federasyonu tarafından görevlendirilen Teknik Delegededir. Yarışma statüsü ile ilgili anlaşılmayan konular ve yarışmalar sırasında meydana gelen tüm teknik konulardaki anlaşmazlıklar Teknik Delege tarafından çözümlenecektir.</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Yarışmaların Teknik Delegesi</w:t>
      </w:r>
      <w:r w:rsidRPr="00791238">
        <w:rPr>
          <w:rFonts w:ascii="Times New Roman" w:eastAsia="Times New Roman" w:hAnsi="Times New Roman" w:cs="Times New Roman"/>
          <w:b/>
          <w:color w:val="000000"/>
          <w:sz w:val="24"/>
          <w:szCs w:val="24"/>
          <w:lang w:eastAsia="ar-SA"/>
        </w:rPr>
        <w:tab/>
        <w:t>:</w:t>
      </w:r>
      <w:proofErr w:type="spellStart"/>
      <w:r w:rsidRPr="00791238">
        <w:rPr>
          <w:rFonts w:ascii="Times New Roman" w:eastAsia="Times New Roman" w:hAnsi="Times New Roman" w:cs="Times New Roman"/>
          <w:b/>
          <w:color w:val="000000"/>
          <w:sz w:val="24"/>
          <w:szCs w:val="24"/>
          <w:lang w:eastAsia="ar-SA"/>
        </w:rPr>
        <w:t>Hanifi</w:t>
      </w:r>
      <w:proofErr w:type="spellEnd"/>
      <w:r w:rsidRPr="00791238">
        <w:rPr>
          <w:rFonts w:ascii="Times New Roman" w:eastAsia="Times New Roman" w:hAnsi="Times New Roman" w:cs="Times New Roman"/>
          <w:b/>
          <w:color w:val="000000"/>
          <w:sz w:val="24"/>
          <w:szCs w:val="24"/>
          <w:lang w:eastAsia="ar-SA"/>
        </w:rPr>
        <w:t xml:space="preserve"> ASLANTÜRK</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Telefon</w:t>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t>:</w:t>
      </w:r>
      <w:proofErr w:type="gramStart"/>
      <w:r w:rsidRPr="00791238">
        <w:rPr>
          <w:rFonts w:ascii="Times New Roman" w:eastAsia="Times New Roman" w:hAnsi="Times New Roman" w:cs="Times New Roman"/>
          <w:b/>
          <w:sz w:val="24"/>
          <w:szCs w:val="24"/>
          <w:lang w:eastAsia="ar-SA"/>
        </w:rPr>
        <w:t>05313817013</w:t>
      </w:r>
      <w:proofErr w:type="gramEnd"/>
    </w:p>
    <w:p w:rsidR="00791238" w:rsidRDefault="00791238" w:rsidP="00791238">
      <w:pPr>
        <w:suppressAutoHyphens/>
        <w:spacing w:after="0" w:line="240" w:lineRule="auto"/>
        <w:jc w:val="both"/>
        <w:rPr>
          <w:rFonts w:ascii="Times New Roman" w:eastAsia="Times New Roman" w:hAnsi="Times New Roman" w:cs="Times New Roman"/>
          <w:b/>
          <w:sz w:val="24"/>
          <w:szCs w:val="24"/>
          <w:u w:val="single"/>
          <w:lang w:eastAsia="ar-SA"/>
        </w:rPr>
      </w:pPr>
      <w:r w:rsidRPr="00791238">
        <w:rPr>
          <w:rFonts w:ascii="Times New Roman" w:eastAsia="Times New Roman" w:hAnsi="Times New Roman" w:cs="Times New Roman"/>
          <w:b/>
          <w:sz w:val="24"/>
          <w:szCs w:val="24"/>
          <w:u w:val="single"/>
          <w:lang w:eastAsia="ar-SA"/>
        </w:rPr>
        <w:t>TAF TEKNİK KURULU</w:t>
      </w:r>
    </w:p>
    <w:p w:rsidR="00767B52" w:rsidRDefault="00767B52" w:rsidP="00791238">
      <w:pPr>
        <w:suppressAutoHyphens/>
        <w:spacing w:after="0" w:line="240" w:lineRule="auto"/>
        <w:jc w:val="both"/>
        <w:rPr>
          <w:rFonts w:ascii="Times New Roman" w:eastAsia="Times New Roman" w:hAnsi="Times New Roman" w:cs="Times New Roman"/>
          <w:b/>
          <w:sz w:val="24"/>
          <w:szCs w:val="24"/>
          <w:u w:val="single"/>
          <w:lang w:eastAsia="ar-SA"/>
        </w:rPr>
      </w:pP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 xml:space="preserve">Nejat KÖK (Teknik Kurul Başkanı)                                </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Işık BAYRAKTAR</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Filiz MAY</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Esin Güllü DALKIRAN</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Mustafa AKYAVAŞ</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Ahmet ALTUN</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Nimet ÖZDEMİR</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Serap AKTAŞ</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Hasan BABAÇ</w:t>
      </w:r>
    </w:p>
    <w:p w:rsidR="00767B52" w:rsidRPr="00791238" w:rsidRDefault="00767B52" w:rsidP="00767B52">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Aydın ÇETİN</w:t>
      </w:r>
    </w:p>
    <w:p w:rsidR="00767B52" w:rsidRPr="00791238" w:rsidRDefault="00767B52" w:rsidP="00791238">
      <w:pPr>
        <w:suppressAutoHyphens/>
        <w:spacing w:after="0" w:line="240" w:lineRule="auto"/>
        <w:jc w:val="both"/>
        <w:rPr>
          <w:rFonts w:ascii="Times New Roman" w:eastAsia="Times New Roman" w:hAnsi="Times New Roman" w:cs="Times New Roman"/>
          <w:b/>
          <w:sz w:val="24"/>
          <w:szCs w:val="24"/>
          <w:u w:val="single"/>
          <w:lang w:eastAsia="ar-SA"/>
        </w:rPr>
      </w:pPr>
      <w:bookmarkStart w:id="0" w:name="_GoBack"/>
      <w:bookmarkEnd w:id="0"/>
    </w:p>
    <w:sectPr w:rsidR="00767B52" w:rsidRPr="00791238" w:rsidSect="00767B5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CC4A4E"/>
    <w:multiLevelType w:val="hybridMultilevel"/>
    <w:tmpl w:val="35402530"/>
    <w:lvl w:ilvl="0" w:tplc="71C4025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6A26C3"/>
    <w:multiLevelType w:val="hybridMultilevel"/>
    <w:tmpl w:val="AD68009C"/>
    <w:lvl w:ilvl="0" w:tplc="9FDC47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F13B96"/>
    <w:multiLevelType w:val="singleLevel"/>
    <w:tmpl w:val="F73EBD24"/>
    <w:lvl w:ilvl="0">
      <w:start w:val="1"/>
      <w:numFmt w:val="decimal"/>
      <w:lvlText w:val="%1-"/>
      <w:lvlJc w:val="left"/>
      <w:pPr>
        <w:tabs>
          <w:tab w:val="num" w:pos="786"/>
        </w:tabs>
        <w:ind w:left="786" w:hanging="360"/>
      </w:pPr>
      <w:rPr>
        <w:rFonts w:hint="default"/>
        <w:b/>
        <w:i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00"/>
    <w:rsid w:val="000127A7"/>
    <w:rsid w:val="000F0F33"/>
    <w:rsid w:val="00196174"/>
    <w:rsid w:val="001F39F1"/>
    <w:rsid w:val="00225079"/>
    <w:rsid w:val="0024453F"/>
    <w:rsid w:val="00262198"/>
    <w:rsid w:val="0026528B"/>
    <w:rsid w:val="00333D92"/>
    <w:rsid w:val="003C4AC3"/>
    <w:rsid w:val="0044310A"/>
    <w:rsid w:val="004C1272"/>
    <w:rsid w:val="005869B0"/>
    <w:rsid w:val="00645DEF"/>
    <w:rsid w:val="006E23AA"/>
    <w:rsid w:val="00707B1B"/>
    <w:rsid w:val="00767B52"/>
    <w:rsid w:val="00791238"/>
    <w:rsid w:val="00796337"/>
    <w:rsid w:val="007A02E8"/>
    <w:rsid w:val="007F330B"/>
    <w:rsid w:val="00826D15"/>
    <w:rsid w:val="008737CA"/>
    <w:rsid w:val="00894455"/>
    <w:rsid w:val="00895BB0"/>
    <w:rsid w:val="008A7BF6"/>
    <w:rsid w:val="00922AA1"/>
    <w:rsid w:val="00937635"/>
    <w:rsid w:val="009512F7"/>
    <w:rsid w:val="009E47F1"/>
    <w:rsid w:val="009E62B8"/>
    <w:rsid w:val="00A35D9E"/>
    <w:rsid w:val="00AA30FE"/>
    <w:rsid w:val="00AC1753"/>
    <w:rsid w:val="00AC6E3A"/>
    <w:rsid w:val="00B1454E"/>
    <w:rsid w:val="00B20F30"/>
    <w:rsid w:val="00B345C1"/>
    <w:rsid w:val="00B50502"/>
    <w:rsid w:val="00B91700"/>
    <w:rsid w:val="00C36855"/>
    <w:rsid w:val="00CA5300"/>
    <w:rsid w:val="00DE1701"/>
    <w:rsid w:val="00E5506B"/>
    <w:rsid w:val="00EC4B88"/>
    <w:rsid w:val="00F13DE2"/>
    <w:rsid w:val="00F34EF8"/>
    <w:rsid w:val="00F62A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7F1"/>
    <w:pPr>
      <w:ind w:left="720"/>
      <w:contextualSpacing/>
    </w:pPr>
  </w:style>
  <w:style w:type="paragraph" w:styleId="GvdeMetniGirintisi">
    <w:name w:val="Body Text Indent"/>
    <w:basedOn w:val="Normal"/>
    <w:link w:val="GvdeMetniGirintisiChar"/>
    <w:rsid w:val="00796337"/>
    <w:pPr>
      <w:suppressAutoHyphens/>
      <w:spacing w:after="0" w:line="240" w:lineRule="auto"/>
      <w:ind w:left="1092"/>
      <w:jc w:val="both"/>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796337"/>
    <w:rPr>
      <w:rFonts w:ascii="Times New Roman" w:eastAsia="Times New Roman" w:hAnsi="Times New Roman" w:cs="Times New Roman"/>
      <w:sz w:val="24"/>
      <w:szCs w:val="24"/>
      <w:lang w:eastAsia="ar-SA"/>
    </w:rPr>
  </w:style>
  <w:style w:type="paragraph" w:styleId="KonuBal">
    <w:name w:val="Title"/>
    <w:basedOn w:val="Normal"/>
    <w:next w:val="AltKonuBal"/>
    <w:link w:val="KonuBalChar"/>
    <w:qFormat/>
    <w:rsid w:val="00796337"/>
    <w:pPr>
      <w:suppressAutoHyphens/>
      <w:spacing w:after="0" w:line="240" w:lineRule="auto"/>
      <w:jc w:val="center"/>
    </w:pPr>
    <w:rPr>
      <w:rFonts w:ascii="Bookman Old Style" w:eastAsia="Times New Roman" w:hAnsi="Bookman Old Style" w:cs="Times New Roman"/>
      <w:b/>
      <w:sz w:val="24"/>
      <w:szCs w:val="24"/>
      <w:u w:val="single"/>
      <w:lang w:eastAsia="ar-SA"/>
    </w:rPr>
  </w:style>
  <w:style w:type="character" w:customStyle="1" w:styleId="KonuBalChar">
    <w:name w:val="Konu Başlığı Char"/>
    <w:basedOn w:val="VarsaylanParagrafYazTipi"/>
    <w:link w:val="KonuBal"/>
    <w:rsid w:val="00796337"/>
    <w:rPr>
      <w:rFonts w:ascii="Bookman Old Style" w:eastAsia="Times New Roman" w:hAnsi="Bookman Old Style" w:cs="Times New Roman"/>
      <w:b/>
      <w:sz w:val="24"/>
      <w:szCs w:val="24"/>
      <w:u w:val="single"/>
      <w:lang w:eastAsia="ar-SA"/>
    </w:rPr>
  </w:style>
  <w:style w:type="paragraph" w:styleId="AltKonuBal">
    <w:name w:val="Subtitle"/>
    <w:basedOn w:val="Normal"/>
    <w:next w:val="Normal"/>
    <w:link w:val="AltKonuBalChar"/>
    <w:uiPriority w:val="11"/>
    <w:qFormat/>
    <w:rsid w:val="007963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96337"/>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196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7F1"/>
    <w:pPr>
      <w:ind w:left="720"/>
      <w:contextualSpacing/>
    </w:pPr>
  </w:style>
  <w:style w:type="paragraph" w:styleId="GvdeMetniGirintisi">
    <w:name w:val="Body Text Indent"/>
    <w:basedOn w:val="Normal"/>
    <w:link w:val="GvdeMetniGirintisiChar"/>
    <w:rsid w:val="00796337"/>
    <w:pPr>
      <w:suppressAutoHyphens/>
      <w:spacing w:after="0" w:line="240" w:lineRule="auto"/>
      <w:ind w:left="1092"/>
      <w:jc w:val="both"/>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796337"/>
    <w:rPr>
      <w:rFonts w:ascii="Times New Roman" w:eastAsia="Times New Roman" w:hAnsi="Times New Roman" w:cs="Times New Roman"/>
      <w:sz w:val="24"/>
      <w:szCs w:val="24"/>
      <w:lang w:eastAsia="ar-SA"/>
    </w:rPr>
  </w:style>
  <w:style w:type="paragraph" w:styleId="KonuBal">
    <w:name w:val="Title"/>
    <w:basedOn w:val="Normal"/>
    <w:next w:val="AltKonuBal"/>
    <w:link w:val="KonuBalChar"/>
    <w:qFormat/>
    <w:rsid w:val="00796337"/>
    <w:pPr>
      <w:suppressAutoHyphens/>
      <w:spacing w:after="0" w:line="240" w:lineRule="auto"/>
      <w:jc w:val="center"/>
    </w:pPr>
    <w:rPr>
      <w:rFonts w:ascii="Bookman Old Style" w:eastAsia="Times New Roman" w:hAnsi="Bookman Old Style" w:cs="Times New Roman"/>
      <w:b/>
      <w:sz w:val="24"/>
      <w:szCs w:val="24"/>
      <w:u w:val="single"/>
      <w:lang w:eastAsia="ar-SA"/>
    </w:rPr>
  </w:style>
  <w:style w:type="character" w:customStyle="1" w:styleId="KonuBalChar">
    <w:name w:val="Konu Başlığı Char"/>
    <w:basedOn w:val="VarsaylanParagrafYazTipi"/>
    <w:link w:val="KonuBal"/>
    <w:rsid w:val="00796337"/>
    <w:rPr>
      <w:rFonts w:ascii="Bookman Old Style" w:eastAsia="Times New Roman" w:hAnsi="Bookman Old Style" w:cs="Times New Roman"/>
      <w:b/>
      <w:sz w:val="24"/>
      <w:szCs w:val="24"/>
      <w:u w:val="single"/>
      <w:lang w:eastAsia="ar-SA"/>
    </w:rPr>
  </w:style>
  <w:style w:type="paragraph" w:styleId="AltKonuBal">
    <w:name w:val="Subtitle"/>
    <w:basedOn w:val="Normal"/>
    <w:next w:val="Normal"/>
    <w:link w:val="AltKonuBalChar"/>
    <w:uiPriority w:val="11"/>
    <w:qFormat/>
    <w:rsid w:val="007963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96337"/>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196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yaserkan@hotmail.com" TargetMode="External"/><Relationship Id="rId3" Type="http://schemas.microsoft.com/office/2007/relationships/stylesWithEffects" Target="stylesWithEffects.xml"/><Relationship Id="rId7" Type="http://schemas.openxmlformats.org/officeDocument/2006/relationships/hyperlink" Target="mailto:sakin_gun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yaserkan@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kin_gunes@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Özcan</dc:creator>
  <cp:lastModifiedBy>TAF13</cp:lastModifiedBy>
  <cp:revision>2</cp:revision>
  <dcterms:created xsi:type="dcterms:W3CDTF">2014-06-24T08:04:00Z</dcterms:created>
  <dcterms:modified xsi:type="dcterms:W3CDTF">2014-06-24T08:04:00Z</dcterms:modified>
</cp:coreProperties>
</file>