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48A84" w14:textId="77777777" w:rsidR="002F53FA" w:rsidRDefault="00E779A7" w:rsidP="00826AD6">
      <w:pPr>
        <w:spacing w:after="0" w:line="240" w:lineRule="auto"/>
        <w:ind w:left="2124" w:firstLine="708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ADAD89F" wp14:editId="78637616">
            <wp:simplePos x="0" y="0"/>
            <wp:positionH relativeFrom="column">
              <wp:posOffset>-53340</wp:posOffset>
            </wp:positionH>
            <wp:positionV relativeFrom="paragraph">
              <wp:posOffset>116205</wp:posOffset>
            </wp:positionV>
            <wp:extent cx="514350" cy="495300"/>
            <wp:effectExtent l="0" t="0" r="0" b="0"/>
            <wp:wrapTight wrapText="bothSides">
              <wp:wrapPolygon edited="0">
                <wp:start x="4800" y="0"/>
                <wp:lineTo x="0" y="4154"/>
                <wp:lineTo x="0" y="17446"/>
                <wp:lineTo x="4800" y="20769"/>
                <wp:lineTo x="16000" y="20769"/>
                <wp:lineTo x="20800" y="17446"/>
                <wp:lineTo x="20800" y="4154"/>
                <wp:lineTo x="16000" y="0"/>
                <wp:lineTo x="4800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2D70C" w14:textId="77777777" w:rsidR="00826AD6" w:rsidRPr="00730ED4" w:rsidRDefault="002306B0" w:rsidP="002306B0">
      <w:pPr>
        <w:spacing w:after="0" w:line="240" w:lineRule="auto"/>
        <w:ind w:left="2124" w:firstLine="708"/>
        <w:rPr>
          <w:rFonts w:asciiTheme="minorHAnsi" w:eastAsia="Times New Roman" w:hAnsiTheme="minorHAnsi"/>
          <w:b/>
          <w:lang w:eastAsia="tr-TR"/>
        </w:rPr>
      </w:pPr>
      <w:r>
        <w:rPr>
          <w:rFonts w:asciiTheme="minorHAnsi" w:eastAsia="Times New Roman" w:hAnsiTheme="minorHAnsi"/>
          <w:b/>
          <w:lang w:eastAsia="tr-TR"/>
        </w:rPr>
        <w:t xml:space="preserve">       </w:t>
      </w:r>
      <w:r w:rsidR="00E602E3">
        <w:rPr>
          <w:rFonts w:asciiTheme="minorHAnsi" w:eastAsia="Times New Roman" w:hAnsiTheme="minorHAnsi"/>
          <w:b/>
          <w:lang w:eastAsia="tr-TR"/>
        </w:rPr>
        <w:t xml:space="preserve">     </w:t>
      </w:r>
      <w:r w:rsidR="00826AD6" w:rsidRPr="00730ED4">
        <w:rPr>
          <w:rFonts w:asciiTheme="minorHAnsi" w:eastAsia="Times New Roman" w:hAnsiTheme="minorHAnsi"/>
          <w:b/>
          <w:lang w:eastAsia="tr-TR"/>
        </w:rPr>
        <w:t>TÜRKİYE ATLETİZM FEDERASYONU</w:t>
      </w:r>
    </w:p>
    <w:p w14:paraId="5280D32E" w14:textId="743D1A3E" w:rsidR="002F53FA" w:rsidRPr="00730ED4" w:rsidRDefault="00E602E3" w:rsidP="002306B0">
      <w:pPr>
        <w:spacing w:after="0" w:line="240" w:lineRule="auto"/>
        <w:ind w:left="3540" w:firstLine="708"/>
        <w:rPr>
          <w:rFonts w:asciiTheme="minorHAnsi" w:eastAsia="Times New Roman" w:hAnsiTheme="minorHAnsi"/>
          <w:b/>
          <w:lang w:eastAsia="tr-TR"/>
        </w:rPr>
      </w:pPr>
      <w:r>
        <w:rPr>
          <w:rFonts w:asciiTheme="minorHAnsi" w:eastAsia="Times New Roman" w:hAnsiTheme="minorHAnsi"/>
          <w:b/>
          <w:lang w:eastAsia="tr-TR"/>
        </w:rPr>
        <w:t xml:space="preserve">  </w:t>
      </w:r>
      <w:r w:rsidR="00EB7CC4">
        <w:rPr>
          <w:rFonts w:asciiTheme="minorHAnsi" w:eastAsia="Times New Roman" w:hAnsiTheme="minorHAnsi"/>
          <w:b/>
          <w:lang w:eastAsia="tr-TR"/>
        </w:rPr>
        <w:t>202</w:t>
      </w:r>
      <w:r w:rsidR="00D14369">
        <w:rPr>
          <w:rFonts w:asciiTheme="minorHAnsi" w:eastAsia="Times New Roman" w:hAnsiTheme="minorHAnsi"/>
          <w:b/>
          <w:lang w:eastAsia="tr-TR"/>
        </w:rPr>
        <w:t>2</w:t>
      </w:r>
      <w:r w:rsidR="00826AD6" w:rsidRPr="00730ED4">
        <w:rPr>
          <w:rFonts w:asciiTheme="minorHAnsi" w:eastAsia="Times New Roman" w:hAnsiTheme="minorHAnsi"/>
          <w:b/>
          <w:lang w:eastAsia="tr-TR"/>
        </w:rPr>
        <w:t xml:space="preserve"> SEZONU</w:t>
      </w:r>
    </w:p>
    <w:p w14:paraId="33327429" w14:textId="497ADCB7" w:rsidR="00826AD6" w:rsidRPr="00730ED4" w:rsidRDefault="002306B0" w:rsidP="002306B0">
      <w:pPr>
        <w:spacing w:after="0" w:line="240" w:lineRule="auto"/>
        <w:rPr>
          <w:rFonts w:asciiTheme="minorHAnsi" w:eastAsia="Times New Roman" w:hAnsiTheme="minorHAnsi"/>
          <w:b/>
          <w:lang w:eastAsia="tr-TR"/>
        </w:rPr>
      </w:pPr>
      <w:r>
        <w:rPr>
          <w:rFonts w:asciiTheme="minorHAnsi" w:eastAsia="Times New Roman" w:hAnsiTheme="minorHAnsi"/>
          <w:b/>
          <w:lang w:eastAsia="tr-TR"/>
        </w:rPr>
        <w:t xml:space="preserve">               </w:t>
      </w:r>
      <w:r w:rsidR="003D18AC">
        <w:rPr>
          <w:rFonts w:asciiTheme="minorHAnsi" w:eastAsia="Times New Roman" w:hAnsiTheme="minorHAnsi"/>
          <w:b/>
          <w:lang w:eastAsia="tr-TR"/>
        </w:rPr>
        <w:t xml:space="preserve">   </w:t>
      </w:r>
      <w:bookmarkStart w:id="0" w:name="_GoBack"/>
      <w:bookmarkEnd w:id="0"/>
      <w:r w:rsidR="00730ED4">
        <w:rPr>
          <w:rFonts w:asciiTheme="minorHAnsi" w:eastAsia="Times New Roman" w:hAnsiTheme="minorHAnsi"/>
          <w:b/>
          <w:lang w:eastAsia="tr-TR"/>
        </w:rPr>
        <w:t xml:space="preserve">BÖLGESEL </w:t>
      </w:r>
      <w:r w:rsidR="00B516BE">
        <w:rPr>
          <w:rFonts w:asciiTheme="minorHAnsi" w:eastAsia="Times New Roman" w:hAnsiTheme="minorHAnsi"/>
          <w:b/>
          <w:lang w:eastAsia="tr-TR"/>
        </w:rPr>
        <w:t xml:space="preserve">İL </w:t>
      </w:r>
      <w:r w:rsidR="00714E2A">
        <w:rPr>
          <w:rFonts w:asciiTheme="minorHAnsi" w:eastAsia="Times New Roman" w:hAnsiTheme="minorHAnsi"/>
          <w:b/>
          <w:lang w:eastAsia="tr-TR"/>
        </w:rPr>
        <w:t xml:space="preserve">- </w:t>
      </w:r>
      <w:r w:rsidR="00BB40D5">
        <w:rPr>
          <w:rFonts w:asciiTheme="minorHAnsi" w:eastAsia="Times New Roman" w:hAnsiTheme="minorHAnsi"/>
          <w:b/>
          <w:lang w:eastAsia="tr-TR"/>
        </w:rPr>
        <w:t xml:space="preserve">İLÇE KARMALARI VE KURUM/KULÜPLER </w:t>
      </w:r>
      <w:r w:rsidR="00730ED4">
        <w:rPr>
          <w:rFonts w:asciiTheme="minorHAnsi" w:eastAsia="Times New Roman" w:hAnsiTheme="minorHAnsi"/>
          <w:b/>
          <w:lang w:eastAsia="tr-TR"/>
        </w:rPr>
        <w:t xml:space="preserve">KROS LİGİ </w:t>
      </w:r>
      <w:r w:rsidR="00826AD6" w:rsidRPr="00730ED4">
        <w:rPr>
          <w:rFonts w:asciiTheme="minorHAnsi" w:eastAsia="Times New Roman" w:hAnsiTheme="minorHAnsi"/>
          <w:b/>
          <w:lang w:eastAsia="tr-TR"/>
        </w:rPr>
        <w:t>STATÜ</w:t>
      </w:r>
      <w:r w:rsidR="002F53FA" w:rsidRPr="00730ED4">
        <w:rPr>
          <w:rFonts w:asciiTheme="minorHAnsi" w:eastAsia="Times New Roman" w:hAnsiTheme="minorHAnsi"/>
          <w:b/>
          <w:lang w:eastAsia="tr-TR"/>
        </w:rPr>
        <w:t>SÜ</w:t>
      </w:r>
    </w:p>
    <w:p w14:paraId="319F2AAD" w14:textId="40D585FF" w:rsidR="00826AD6" w:rsidRPr="00F82581" w:rsidRDefault="00173DB2" w:rsidP="00F82581">
      <w:pPr>
        <w:spacing w:after="0" w:line="240" w:lineRule="auto"/>
        <w:jc w:val="right"/>
        <w:rPr>
          <w:rFonts w:asciiTheme="minorHAnsi" w:eastAsia="Times New Roman" w:hAnsiTheme="minorHAnsi"/>
          <w:b/>
          <w:sz w:val="20"/>
          <w:szCs w:val="20"/>
          <w:lang w:eastAsia="tr-TR"/>
        </w:rPr>
      </w:pPr>
      <w:proofErr w:type="gramStart"/>
      <w:r>
        <w:rPr>
          <w:rFonts w:asciiTheme="minorHAnsi" w:eastAsia="Times New Roman" w:hAnsiTheme="minorHAnsi"/>
          <w:b/>
          <w:sz w:val="20"/>
          <w:szCs w:val="20"/>
          <w:highlight w:val="yellow"/>
          <w:lang w:eastAsia="tr-TR"/>
        </w:rPr>
        <w:t>Güncel : 5</w:t>
      </w:r>
      <w:proofErr w:type="gramEnd"/>
      <w:r w:rsidR="00F82581" w:rsidRPr="00F82581">
        <w:rPr>
          <w:rFonts w:asciiTheme="minorHAnsi" w:eastAsia="Times New Roman" w:hAnsiTheme="minorHAnsi"/>
          <w:b/>
          <w:sz w:val="20"/>
          <w:szCs w:val="20"/>
          <w:highlight w:val="yellow"/>
          <w:lang w:eastAsia="tr-TR"/>
        </w:rPr>
        <w:t xml:space="preserve"> </w:t>
      </w:r>
      <w:r>
        <w:rPr>
          <w:rFonts w:asciiTheme="minorHAnsi" w:eastAsia="Times New Roman" w:hAnsiTheme="minorHAnsi"/>
          <w:b/>
          <w:sz w:val="20"/>
          <w:szCs w:val="20"/>
          <w:highlight w:val="yellow"/>
          <w:lang w:eastAsia="tr-TR"/>
        </w:rPr>
        <w:t>Aralık</w:t>
      </w:r>
      <w:r w:rsidR="00F82581" w:rsidRPr="00F82581">
        <w:rPr>
          <w:rFonts w:asciiTheme="minorHAnsi" w:eastAsia="Times New Roman" w:hAnsiTheme="minorHAnsi"/>
          <w:b/>
          <w:sz w:val="20"/>
          <w:szCs w:val="20"/>
          <w:highlight w:val="yellow"/>
          <w:lang w:eastAsia="tr-TR"/>
        </w:rPr>
        <w:t xml:space="preserve"> 2022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5833"/>
      </w:tblGrid>
      <w:tr w:rsidR="00437544" w:rsidRPr="00730ED4" w14:paraId="0229AA74" w14:textId="77777777" w:rsidTr="00E342FE">
        <w:trPr>
          <w:trHeight w:hRule="exact" w:val="340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D5BDC3" w14:textId="3C1FE6BA" w:rsidR="00437544" w:rsidRPr="00730ED4" w:rsidRDefault="00D14369" w:rsidP="00BF7D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MAHALLİ YARIŞLAR SEÇME TARİHLERİ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DD844F" w14:textId="0C793EC1" w:rsidR="00437544" w:rsidRDefault="001876D9" w:rsidP="00BF7D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 EKİM – 7</w:t>
            </w:r>
            <w:r w:rsidR="00B516BE">
              <w:rPr>
                <w:rFonts w:asciiTheme="minorHAnsi" w:hAnsiTheme="minorHAnsi"/>
                <w:b/>
              </w:rPr>
              <w:t xml:space="preserve"> KASIM tarihleri arasında illerde</w:t>
            </w:r>
          </w:p>
        </w:tc>
      </w:tr>
      <w:tr w:rsidR="005E59E0" w:rsidRPr="00730ED4" w14:paraId="6FF8FEC3" w14:textId="77777777" w:rsidTr="00E342FE">
        <w:trPr>
          <w:trHeight w:hRule="exact" w:val="340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2350A43" w14:textId="77777777" w:rsidR="005E59E0" w:rsidRPr="00730ED4" w:rsidRDefault="005E59E0" w:rsidP="00BF7D65">
            <w:pPr>
              <w:rPr>
                <w:rFonts w:asciiTheme="minorHAnsi" w:hAnsiTheme="minorHAnsi"/>
              </w:rPr>
            </w:pPr>
            <w:r w:rsidRPr="00730ED4">
              <w:rPr>
                <w:rFonts w:asciiTheme="minorHAnsi" w:hAnsiTheme="minorHAnsi"/>
                <w:b/>
              </w:rPr>
              <w:t xml:space="preserve"> 1. KADEME</w:t>
            </w:r>
            <w:r w:rsidR="000205FF">
              <w:rPr>
                <w:rFonts w:asciiTheme="minorHAnsi" w:hAnsiTheme="minorHAnsi"/>
                <w:b/>
              </w:rPr>
              <w:t xml:space="preserve"> YARIŞMA TARİHİ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D776E6" w14:textId="185BC35D" w:rsidR="005E59E0" w:rsidRPr="00730ED4" w:rsidRDefault="00894FCA" w:rsidP="00BF7D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  <w:r w:rsidR="00B516BE">
              <w:rPr>
                <w:rFonts w:asciiTheme="minorHAnsi" w:hAnsiTheme="minorHAnsi"/>
                <w:b/>
              </w:rPr>
              <w:t xml:space="preserve"> KASIM 2022</w:t>
            </w:r>
          </w:p>
        </w:tc>
      </w:tr>
      <w:tr w:rsidR="00C466EC" w:rsidRPr="00730ED4" w14:paraId="22DC9CDA" w14:textId="77777777" w:rsidTr="00E342FE">
        <w:trPr>
          <w:trHeight w:hRule="exact" w:val="669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527B4C" w14:textId="77777777" w:rsidR="00C466EC" w:rsidRPr="00730ED4" w:rsidRDefault="00CA6962" w:rsidP="00BF7D65">
            <w:pPr>
              <w:rPr>
                <w:rFonts w:asciiTheme="minorHAnsi" w:hAnsiTheme="minorHAnsi"/>
                <w:b/>
              </w:rPr>
            </w:pPr>
            <w:r w:rsidRPr="00730ED4">
              <w:rPr>
                <w:rFonts w:asciiTheme="minorHAnsi" w:hAnsiTheme="minorHAnsi"/>
                <w:b/>
              </w:rPr>
              <w:t>TEKNİK TOPLANTI</w:t>
            </w:r>
            <w:r w:rsidR="00BF7D65" w:rsidRPr="00730ED4">
              <w:rPr>
                <w:rFonts w:asciiTheme="minorHAnsi" w:hAnsiTheme="minorHAnsi"/>
                <w:b/>
              </w:rPr>
              <w:t xml:space="preserve"> TARİHİ VE SAATİ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50E135" w14:textId="476E862E" w:rsidR="00DF19B5" w:rsidRPr="00730ED4" w:rsidRDefault="00894FCA" w:rsidP="00BF7D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</w:t>
            </w:r>
            <w:r w:rsidR="00B516BE">
              <w:rPr>
                <w:rFonts w:asciiTheme="minorHAnsi" w:hAnsiTheme="minorHAnsi"/>
                <w:b/>
              </w:rPr>
              <w:t xml:space="preserve"> KASIM 2022 </w:t>
            </w:r>
            <w:proofErr w:type="spellStart"/>
            <w:r w:rsidR="00B516BE">
              <w:rPr>
                <w:rFonts w:asciiTheme="minorHAnsi" w:hAnsiTheme="minorHAnsi"/>
                <w:b/>
              </w:rPr>
              <w:t>GSİM’lüğü</w:t>
            </w:r>
            <w:proofErr w:type="spellEnd"/>
            <w:r w:rsidR="00B516BE">
              <w:rPr>
                <w:rFonts w:asciiTheme="minorHAnsi" w:hAnsiTheme="minorHAnsi"/>
                <w:b/>
              </w:rPr>
              <w:t xml:space="preserve"> tarafından belirlenen toplantı salonunda saat:</w:t>
            </w:r>
            <w:proofErr w:type="gramStart"/>
            <w:r w:rsidR="00B516BE">
              <w:rPr>
                <w:rFonts w:asciiTheme="minorHAnsi" w:hAnsiTheme="minorHAnsi"/>
                <w:b/>
              </w:rPr>
              <w:t>17:00’da</w:t>
            </w:r>
            <w:proofErr w:type="gramEnd"/>
          </w:p>
        </w:tc>
      </w:tr>
      <w:tr w:rsidR="00DF19B5" w:rsidRPr="00730ED4" w14:paraId="2C296C3D" w14:textId="77777777" w:rsidTr="00E342FE">
        <w:trPr>
          <w:trHeight w:hRule="exact" w:val="848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7A0E92" w14:textId="5EB159BD" w:rsidR="00DF19B5" w:rsidRPr="00730ED4" w:rsidRDefault="00E342FE" w:rsidP="00BF7D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1.KADEME TAKIM</w:t>
            </w:r>
            <w:r w:rsidR="002F53FA" w:rsidRPr="00730ED4">
              <w:rPr>
                <w:rFonts w:asciiTheme="minorHAnsi" w:hAnsiTheme="minorHAnsi"/>
                <w:b/>
              </w:rPr>
              <w:t xml:space="preserve"> KAYIT</w:t>
            </w:r>
            <w:r w:rsidR="00BF7D65" w:rsidRPr="00730ED4">
              <w:rPr>
                <w:rFonts w:asciiTheme="minorHAnsi" w:hAnsiTheme="minorHAnsi"/>
                <w:b/>
              </w:rPr>
              <w:t xml:space="preserve"> TARİH VE LİNKİ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8DB36E" w14:textId="3A2F3869" w:rsidR="00DF19B5" w:rsidRPr="00F82581" w:rsidRDefault="00894FCA" w:rsidP="00F8258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/>
                <w:b/>
              </w:rPr>
              <w:t>12</w:t>
            </w:r>
            <w:r w:rsidR="00B516BE">
              <w:rPr>
                <w:rFonts w:asciiTheme="minorHAnsi" w:hAnsiTheme="minorHAnsi"/>
                <w:b/>
              </w:rPr>
              <w:t xml:space="preserve"> KASIM 2022 Saat </w:t>
            </w:r>
            <w:proofErr w:type="gramStart"/>
            <w:r w:rsidR="00B516BE">
              <w:rPr>
                <w:rFonts w:asciiTheme="minorHAnsi" w:hAnsiTheme="minorHAnsi"/>
                <w:b/>
              </w:rPr>
              <w:t>17</w:t>
            </w:r>
            <w:r w:rsidR="00E342FE">
              <w:rPr>
                <w:rFonts w:asciiTheme="minorHAnsi" w:hAnsiTheme="minorHAnsi"/>
                <w:b/>
              </w:rPr>
              <w:t>:00’a</w:t>
            </w:r>
            <w:proofErr w:type="gramEnd"/>
            <w:r w:rsidR="00E342FE">
              <w:rPr>
                <w:rFonts w:asciiTheme="minorHAnsi" w:hAnsiTheme="minorHAnsi"/>
                <w:b/>
              </w:rPr>
              <w:t xml:space="preserve"> kadar ekli link üzerinden </w:t>
            </w:r>
            <w:hyperlink r:id="rId9" w:tgtFrame="_blank" w:history="1">
              <w:r w:rsidR="00E342FE" w:rsidRPr="00E342FE">
                <w:rPr>
                  <w:rFonts w:asciiTheme="minorHAnsi" w:eastAsia="Times New Roman" w:hAnsiTheme="minorHAnsi" w:cstheme="minorHAnsi"/>
                  <w:b/>
                  <w:color w:val="1155CC"/>
                  <w:sz w:val="24"/>
                  <w:szCs w:val="24"/>
                  <w:u w:val="single"/>
                  <w:lang w:eastAsia="tr-TR"/>
                </w:rPr>
                <w:t>https://forms.gle/fu1V9wcTZqTSPKni8</w:t>
              </w:r>
            </w:hyperlink>
            <w:r w:rsidR="00E342FE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E342FE" w:rsidRPr="00E342FE">
              <w:rPr>
                <w:rFonts w:asciiTheme="minorHAnsi" w:eastAsia="Times New Roman" w:hAnsiTheme="minorHAnsi" w:cstheme="minorHAnsi"/>
                <w:b/>
                <w:color w:val="222222"/>
                <w:lang w:eastAsia="tr-TR"/>
              </w:rPr>
              <w:t>yapılacaktır.</w:t>
            </w:r>
          </w:p>
        </w:tc>
      </w:tr>
      <w:tr w:rsidR="00E342FE" w:rsidRPr="00730ED4" w14:paraId="7704D0B6" w14:textId="77777777" w:rsidTr="00714E2A">
        <w:trPr>
          <w:trHeight w:hRule="exact" w:val="577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4CD960" w14:textId="54CC9488" w:rsidR="00E342FE" w:rsidRPr="00E342FE" w:rsidRDefault="00E342FE" w:rsidP="00E342F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1.KADEME FERDİ KAYIT LİNKİ VE TARİHİ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11FAD7" w14:textId="73D070D9" w:rsidR="00E342FE" w:rsidRPr="00E342FE" w:rsidRDefault="00E342FE" w:rsidP="00E342F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/>
                <w:b/>
              </w:rPr>
              <w:t xml:space="preserve">12 KASIM 2022 Saat </w:t>
            </w:r>
            <w:proofErr w:type="gramStart"/>
            <w:r>
              <w:rPr>
                <w:rFonts w:asciiTheme="minorHAnsi" w:hAnsiTheme="minorHAnsi"/>
                <w:b/>
              </w:rPr>
              <w:t>17:00’a</w:t>
            </w:r>
            <w:proofErr w:type="gramEnd"/>
            <w:r>
              <w:rPr>
                <w:rFonts w:asciiTheme="minorHAnsi" w:hAnsiTheme="minorHAnsi"/>
                <w:b/>
              </w:rPr>
              <w:t xml:space="preserve"> kadar ekli link üzerinden     </w:t>
            </w:r>
            <w:hyperlink r:id="rId10" w:tgtFrame="_blank" w:history="1">
              <w:r w:rsidRPr="00E342FE">
                <w:rPr>
                  <w:rFonts w:asciiTheme="minorHAnsi" w:eastAsia="Times New Roman" w:hAnsiTheme="minorHAnsi" w:cstheme="minorHAnsi"/>
                  <w:b/>
                  <w:color w:val="1155CC"/>
                  <w:sz w:val="24"/>
                  <w:szCs w:val="24"/>
                  <w:u w:val="single"/>
                  <w:lang w:eastAsia="tr-TR"/>
                </w:rPr>
                <w:t>https://forms.gle/M9VbmyeWj2Ng95cR9</w:t>
              </w:r>
            </w:hyperlink>
            <w:r>
              <w:rPr>
                <w:rFonts w:asciiTheme="minorHAnsi" w:eastAsia="Times New Roman" w:hAnsiTheme="minorHAnsi" w:cstheme="minorHAnsi"/>
                <w:b/>
                <w:color w:val="222222"/>
                <w:sz w:val="24"/>
                <w:szCs w:val="24"/>
                <w:lang w:eastAsia="tr-TR"/>
              </w:rPr>
              <w:t xml:space="preserve"> </w:t>
            </w:r>
            <w:r w:rsidRPr="00E342FE">
              <w:rPr>
                <w:rFonts w:asciiTheme="minorHAnsi" w:eastAsia="Times New Roman" w:hAnsiTheme="minorHAnsi" w:cstheme="minorHAnsi"/>
                <w:b/>
                <w:color w:val="222222"/>
                <w:lang w:eastAsia="tr-TR"/>
              </w:rPr>
              <w:t>yapılacaktır.</w:t>
            </w:r>
          </w:p>
          <w:p w14:paraId="0C3C0E7F" w14:textId="77E60E79" w:rsidR="00E342FE" w:rsidRDefault="00E342FE" w:rsidP="00714E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37544" w:rsidRPr="00730ED4" w14:paraId="1D0129AE" w14:textId="77777777" w:rsidTr="00714E2A">
        <w:trPr>
          <w:trHeight w:hRule="exact" w:val="577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102796" w14:textId="18EFA741" w:rsidR="00437544" w:rsidRPr="00730ED4" w:rsidRDefault="00437544" w:rsidP="00893C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YARI FİNAL KADEMESİ YARIŞMA YERİ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CB5ED0" w14:textId="7C8B4734" w:rsidR="00437544" w:rsidRDefault="00894FCA" w:rsidP="00714E2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 ARALIK</w:t>
            </w:r>
            <w:r w:rsidR="00B516BE">
              <w:rPr>
                <w:rFonts w:asciiTheme="minorHAnsi" w:hAnsiTheme="minorHAnsi"/>
                <w:b/>
              </w:rPr>
              <w:t xml:space="preserve"> 2022 – </w:t>
            </w:r>
            <w:r w:rsidR="00C64056">
              <w:rPr>
                <w:rFonts w:asciiTheme="minorHAnsi" w:hAnsiTheme="minorHAnsi"/>
                <w:b/>
              </w:rPr>
              <w:t>IĞDIR</w:t>
            </w:r>
            <w:r w:rsidR="00714E2A">
              <w:rPr>
                <w:rFonts w:asciiTheme="minorHAnsi" w:hAnsiTheme="minorHAnsi"/>
                <w:b/>
              </w:rPr>
              <w:t xml:space="preserve"> – SİİRT – KASTAMONU (Tosya) - BURSA</w:t>
            </w:r>
          </w:p>
        </w:tc>
      </w:tr>
      <w:tr w:rsidR="00437544" w:rsidRPr="00730ED4" w14:paraId="1F2557F3" w14:textId="77777777" w:rsidTr="00417B26">
        <w:trPr>
          <w:trHeight w:hRule="exact" w:val="340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A8C310" w14:textId="2EE330A2" w:rsidR="00437544" w:rsidRPr="00730ED4" w:rsidRDefault="00437544" w:rsidP="00893C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YARI FİNAL KAD. TEKNİK TOP. TARİH VE SAAT</w:t>
            </w:r>
            <w:r w:rsidR="00D14369">
              <w:rPr>
                <w:rFonts w:asciiTheme="minorHAnsi" w:hAnsiTheme="minorHAnsi"/>
                <w:b/>
              </w:rPr>
              <w:t>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502842" w14:textId="205ED1D2" w:rsidR="00437544" w:rsidRDefault="00894FCA" w:rsidP="00894F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516B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ARALIK</w:t>
            </w:r>
            <w:r w:rsidR="00B516BE">
              <w:rPr>
                <w:rFonts w:asciiTheme="minorHAnsi" w:hAnsiTheme="minorHAnsi"/>
                <w:b/>
              </w:rPr>
              <w:t xml:space="preserve"> 2022 – Saat </w:t>
            </w:r>
            <w:proofErr w:type="gramStart"/>
            <w:r w:rsidR="00B516BE">
              <w:rPr>
                <w:rFonts w:asciiTheme="minorHAnsi" w:hAnsiTheme="minorHAnsi"/>
                <w:b/>
              </w:rPr>
              <w:t>17:00</w:t>
            </w:r>
            <w:proofErr w:type="gramEnd"/>
          </w:p>
        </w:tc>
      </w:tr>
      <w:tr w:rsidR="00172593" w:rsidRPr="00730ED4" w14:paraId="22E37382" w14:textId="77777777" w:rsidTr="00E342FE">
        <w:trPr>
          <w:trHeight w:hRule="exact" w:val="340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B2B8D9E" w14:textId="77777777" w:rsidR="00172593" w:rsidRPr="00730ED4" w:rsidRDefault="00172593" w:rsidP="00893C46">
            <w:pPr>
              <w:rPr>
                <w:rFonts w:asciiTheme="minorHAnsi" w:hAnsiTheme="minorHAnsi"/>
                <w:b/>
              </w:rPr>
            </w:pPr>
            <w:r w:rsidRPr="00730ED4">
              <w:rPr>
                <w:rFonts w:asciiTheme="minorHAnsi" w:hAnsiTheme="minorHAnsi"/>
                <w:b/>
              </w:rPr>
              <w:t>FİNAL</w:t>
            </w:r>
            <w:r w:rsidR="00893F9E" w:rsidRPr="00730ED4">
              <w:rPr>
                <w:rFonts w:asciiTheme="minorHAnsi" w:hAnsiTheme="minorHAnsi"/>
                <w:b/>
              </w:rPr>
              <w:t xml:space="preserve"> </w:t>
            </w:r>
            <w:r w:rsidR="000205FF">
              <w:rPr>
                <w:rFonts w:asciiTheme="minorHAnsi" w:hAnsiTheme="minorHAnsi"/>
                <w:b/>
              </w:rPr>
              <w:t xml:space="preserve">KADEMESİ </w:t>
            </w:r>
            <w:r w:rsidR="00893C46">
              <w:rPr>
                <w:rFonts w:asciiTheme="minorHAnsi" w:hAnsiTheme="minorHAnsi"/>
                <w:b/>
              </w:rPr>
              <w:t>YARIŞMA TARİHİ</w:t>
            </w:r>
            <w:r w:rsidR="000205FF">
              <w:rPr>
                <w:rFonts w:asciiTheme="minorHAnsi" w:hAnsiTheme="minorHAnsi"/>
                <w:b/>
              </w:rPr>
              <w:t xml:space="preserve"> VE</w:t>
            </w:r>
            <w:r w:rsidR="004E0323">
              <w:rPr>
                <w:rFonts w:asciiTheme="minorHAnsi" w:hAnsiTheme="minorHAnsi"/>
                <w:b/>
              </w:rPr>
              <w:t xml:space="preserve"> YERİ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0E4C196" w14:textId="57B70D6C" w:rsidR="00172593" w:rsidRPr="00730ED4" w:rsidRDefault="00B516BE" w:rsidP="00173DB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 ARALIK 2022</w:t>
            </w:r>
            <w:r w:rsidR="00714E2A">
              <w:rPr>
                <w:rFonts w:asciiTheme="minorHAnsi" w:hAnsiTheme="minorHAnsi"/>
                <w:b/>
              </w:rPr>
              <w:t xml:space="preserve"> - </w:t>
            </w:r>
            <w:r w:rsidR="00173DB2" w:rsidRPr="00506E9E">
              <w:rPr>
                <w:rFonts w:asciiTheme="minorHAnsi" w:hAnsiTheme="minorHAnsi"/>
                <w:b/>
                <w:highlight w:val="yellow"/>
              </w:rPr>
              <w:t>SAKARYA</w:t>
            </w:r>
          </w:p>
        </w:tc>
      </w:tr>
      <w:tr w:rsidR="00172593" w:rsidRPr="00730ED4" w14:paraId="79DCF023" w14:textId="77777777" w:rsidTr="00E342FE">
        <w:trPr>
          <w:trHeight w:hRule="exact" w:val="542"/>
          <w:jc w:val="center"/>
        </w:trPr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AD2F7CE" w14:textId="77777777" w:rsidR="00172593" w:rsidRPr="00730ED4" w:rsidRDefault="00CA6962" w:rsidP="00C8775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730ED4">
              <w:rPr>
                <w:rFonts w:asciiTheme="minorHAnsi" w:hAnsiTheme="minorHAnsi"/>
                <w:b/>
              </w:rPr>
              <w:t>TEKNİK TOPLANTI</w:t>
            </w:r>
            <w:r w:rsidR="00BF7D65" w:rsidRPr="00730ED4">
              <w:rPr>
                <w:rFonts w:asciiTheme="minorHAnsi" w:hAnsiTheme="minorHAnsi"/>
                <w:b/>
              </w:rPr>
              <w:t xml:space="preserve"> TARİH VE SAATİ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A794871" w14:textId="701D55AB" w:rsidR="00172593" w:rsidRPr="00893C46" w:rsidRDefault="00B516BE" w:rsidP="00506E9E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16 ARALIK 2022 Saat </w:t>
            </w:r>
            <w:proofErr w:type="gramStart"/>
            <w:r>
              <w:rPr>
                <w:rFonts w:asciiTheme="minorHAnsi" w:hAnsiTheme="minorHAnsi"/>
                <w:b/>
              </w:rPr>
              <w:t>17:00</w:t>
            </w:r>
            <w:proofErr w:type="gram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506E9E">
              <w:rPr>
                <w:rFonts w:asciiTheme="minorHAnsi" w:hAnsiTheme="minorHAnsi"/>
                <w:b/>
              </w:rPr>
              <w:t>GSİM’lüğü</w:t>
            </w:r>
            <w:proofErr w:type="spellEnd"/>
            <w:r w:rsidR="00506E9E">
              <w:rPr>
                <w:rFonts w:asciiTheme="minorHAnsi" w:hAnsiTheme="minorHAnsi"/>
                <w:b/>
              </w:rPr>
              <w:t xml:space="preserve"> Toplantı Salonu</w:t>
            </w:r>
          </w:p>
        </w:tc>
      </w:tr>
    </w:tbl>
    <w:p w14:paraId="2BF56DCB" w14:textId="77777777" w:rsidR="00262AF9" w:rsidRPr="00730ED4" w:rsidRDefault="00262AF9" w:rsidP="00893F9E">
      <w:pPr>
        <w:spacing w:after="0" w:line="240" w:lineRule="auto"/>
        <w:rPr>
          <w:rFonts w:asciiTheme="minorHAnsi" w:eastAsia="Times New Roman" w:hAnsiTheme="minorHAnsi"/>
          <w:b/>
          <w:u w:val="single"/>
          <w:lang w:eastAsia="tr-TR"/>
        </w:rPr>
      </w:pPr>
    </w:p>
    <w:p w14:paraId="0181E0FD" w14:textId="77777777" w:rsidR="00DD5BAE" w:rsidRDefault="00893F9E" w:rsidP="00893F9E">
      <w:pPr>
        <w:spacing w:after="0" w:line="240" w:lineRule="auto"/>
        <w:rPr>
          <w:rFonts w:asciiTheme="minorHAnsi" w:eastAsia="Times New Roman" w:hAnsiTheme="minorHAnsi"/>
          <w:b/>
          <w:u w:val="single"/>
          <w:lang w:eastAsia="tr-TR"/>
        </w:rPr>
      </w:pPr>
      <w:r w:rsidRPr="00730ED4">
        <w:rPr>
          <w:rFonts w:asciiTheme="minorHAnsi" w:eastAsia="Times New Roman" w:hAnsiTheme="minorHAnsi"/>
          <w:b/>
          <w:u w:val="single"/>
          <w:lang w:eastAsia="tr-TR"/>
        </w:rPr>
        <w:t>GENEL KONULAR:</w:t>
      </w:r>
    </w:p>
    <w:p w14:paraId="6EA0EE06" w14:textId="77777777" w:rsidR="005D5B62" w:rsidRPr="00C00383" w:rsidRDefault="005D5B62" w:rsidP="00893F9E">
      <w:pPr>
        <w:spacing w:after="0" w:line="240" w:lineRule="auto"/>
        <w:rPr>
          <w:rFonts w:asciiTheme="minorHAnsi" w:eastAsia="Times New Roman" w:hAnsiTheme="minorHAnsi"/>
          <w:b/>
          <w:u w:val="single"/>
          <w:lang w:eastAsia="tr-TR"/>
        </w:rPr>
      </w:pPr>
    </w:p>
    <w:p w14:paraId="70C6EC03" w14:textId="5659BDD3" w:rsidR="00ED4887" w:rsidRDefault="00ED4887" w:rsidP="00714E2A">
      <w:pPr>
        <w:pStyle w:val="ListeParagraf"/>
        <w:numPr>
          <w:ilvl w:val="0"/>
          <w:numId w:val="1"/>
        </w:numPr>
        <w:spacing w:line="240" w:lineRule="auto"/>
        <w:ind w:left="357" w:hanging="357"/>
        <w:jc w:val="both"/>
        <w:rPr>
          <w:rFonts w:eastAsia="Times New Roman"/>
        </w:rPr>
      </w:pPr>
      <w:r>
        <w:t>Federasyonumuzun 202</w:t>
      </w:r>
      <w:r w:rsidR="00D14369">
        <w:t>2</w:t>
      </w:r>
      <w:r w:rsidRPr="005143F6">
        <w:t xml:space="preserve"> yılı faaliyet programında yer alan</w:t>
      </w:r>
      <w:r w:rsidR="00637C2C">
        <w:t xml:space="preserve"> ve Bölgesel projeler kapsamından düzenlenen</w:t>
      </w:r>
      <w:r w:rsidRPr="005143F6">
        <w:t xml:space="preserve"> “</w:t>
      </w:r>
      <w:r w:rsidR="00EB7CC4">
        <w:t xml:space="preserve"> U14 - </w:t>
      </w:r>
      <w:r>
        <w:t xml:space="preserve">U16 ve U18 </w:t>
      </w:r>
      <w:r w:rsidR="00D14369">
        <w:t>yaş grupları</w:t>
      </w:r>
      <w:r w:rsidR="003D4AFF">
        <w:t xml:space="preserve"> </w:t>
      </w:r>
      <w:r w:rsidRPr="005143F6">
        <w:t>Bölgesel</w:t>
      </w:r>
      <w:r w:rsidR="00BB40D5">
        <w:t xml:space="preserve"> İl, İlçe Karmaları ve Kurum/Kulüpler</w:t>
      </w:r>
      <w:r w:rsidRPr="005143F6">
        <w:t xml:space="preserve"> Kros Ligi” yarışmaları </w:t>
      </w:r>
      <w:r>
        <w:rPr>
          <w:rFonts w:eastAsia="Times New Roman"/>
        </w:rPr>
        <w:t>WA Yarışma Kuralları ve</w:t>
      </w:r>
      <w:r w:rsidR="00D14369">
        <w:rPr>
          <w:rFonts w:eastAsia="Times New Roman"/>
        </w:rPr>
        <w:t xml:space="preserve"> statüde belirtilen hususlara</w:t>
      </w:r>
      <w:r w:rsidRPr="005143F6">
        <w:rPr>
          <w:rFonts w:eastAsia="Times New Roman"/>
        </w:rPr>
        <w:t xml:space="preserve"> göre düzenlenecektir.</w:t>
      </w:r>
    </w:p>
    <w:p w14:paraId="1A592C4C" w14:textId="604447A9" w:rsidR="00ED4887" w:rsidRDefault="00ED4887" w:rsidP="00ED4887">
      <w:pPr>
        <w:pStyle w:val="ListeParagraf"/>
        <w:numPr>
          <w:ilvl w:val="0"/>
          <w:numId w:val="1"/>
        </w:numPr>
        <w:jc w:val="both"/>
        <w:rPr>
          <w:rFonts w:eastAsia="Times New Roman"/>
        </w:rPr>
      </w:pPr>
      <w:r w:rsidRPr="005143F6">
        <w:rPr>
          <w:rFonts w:eastAsia="Times New Roman"/>
        </w:rPr>
        <w:t>Yarışmaların Teknik toplantısı</w:t>
      </w:r>
      <w:r>
        <w:rPr>
          <w:rFonts w:eastAsia="Times New Roman"/>
        </w:rPr>
        <w:t xml:space="preserve"> yarışmadan bir gün önce saat </w:t>
      </w:r>
      <w:proofErr w:type="gramStart"/>
      <w:r>
        <w:rPr>
          <w:rFonts w:eastAsia="Times New Roman"/>
        </w:rPr>
        <w:t>1</w:t>
      </w:r>
      <w:r w:rsidR="00F04D0D">
        <w:rPr>
          <w:rFonts w:eastAsia="Times New Roman"/>
        </w:rPr>
        <w:t>7:</w:t>
      </w:r>
      <w:r w:rsidR="00EB7CC4">
        <w:rPr>
          <w:rFonts w:eastAsia="Times New Roman"/>
        </w:rPr>
        <w:t>00’da</w:t>
      </w:r>
      <w:proofErr w:type="gramEnd"/>
      <w:r w:rsidRPr="005143F6">
        <w:rPr>
          <w:rFonts w:eastAsia="Times New Roman"/>
        </w:rPr>
        <w:t xml:space="preserve"> yarışmanın yapılacağı Gençlik ve Spor İl Müdürlüklerince belirlenecek toplantı salonunda yapılacaktır</w:t>
      </w:r>
      <w:r w:rsidR="007A6264">
        <w:rPr>
          <w:rFonts w:eastAsia="Times New Roman"/>
        </w:rPr>
        <w:t>. Teknik toplantıya her takım adına</w:t>
      </w:r>
      <w:r w:rsidRPr="005143F6">
        <w:rPr>
          <w:rFonts w:eastAsia="Times New Roman"/>
        </w:rPr>
        <w:t xml:space="preserve"> yetki verilmiş en fazla bir kişi katılabilecektir.</w:t>
      </w:r>
    </w:p>
    <w:p w14:paraId="4A9C2D4D" w14:textId="7E903FBB" w:rsidR="00ED4887" w:rsidRDefault="00ED4887" w:rsidP="00ED4887">
      <w:pPr>
        <w:pStyle w:val="ListeParagraf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Yarışmalar aşağıda belirtilen yaş gruplarında düzenlenecektir.</w:t>
      </w:r>
    </w:p>
    <w:p w14:paraId="54E76D0E" w14:textId="148715D5" w:rsidR="00ED4887" w:rsidRPr="00EB7CC4" w:rsidRDefault="00ED4887" w:rsidP="00ED4887">
      <w:pPr>
        <w:pStyle w:val="ListeParagraf"/>
        <w:numPr>
          <w:ilvl w:val="0"/>
          <w:numId w:val="16"/>
        </w:numPr>
        <w:jc w:val="both"/>
        <w:rPr>
          <w:rFonts w:eastAsia="Times New Roman"/>
          <w:b/>
        </w:rPr>
      </w:pPr>
      <w:r w:rsidRPr="00EB7CC4">
        <w:rPr>
          <w:rFonts w:eastAsia="Times New Roman"/>
          <w:b/>
        </w:rPr>
        <w:t xml:space="preserve">U18 </w:t>
      </w:r>
      <w:r w:rsidR="00791AA3">
        <w:rPr>
          <w:rFonts w:eastAsia="Times New Roman"/>
          <w:b/>
        </w:rPr>
        <w:t>Kadınlar ve Erkekler – 2005 – 2006</w:t>
      </w:r>
      <w:r w:rsidRPr="00EB7CC4">
        <w:rPr>
          <w:rFonts w:eastAsia="Times New Roman"/>
          <w:b/>
        </w:rPr>
        <w:t xml:space="preserve"> </w:t>
      </w:r>
      <w:r w:rsidR="00782AD6">
        <w:rPr>
          <w:rFonts w:eastAsia="Times New Roman"/>
          <w:b/>
        </w:rPr>
        <w:t xml:space="preserve">(2007) </w:t>
      </w:r>
      <w:r w:rsidRPr="00EB7CC4">
        <w:rPr>
          <w:rFonts w:eastAsia="Times New Roman"/>
          <w:b/>
        </w:rPr>
        <w:t>doğumlular,</w:t>
      </w:r>
    </w:p>
    <w:p w14:paraId="085FEACB" w14:textId="1D5D59DB" w:rsidR="00ED4887" w:rsidRPr="00EB7CC4" w:rsidRDefault="00791AA3" w:rsidP="00ED4887">
      <w:pPr>
        <w:pStyle w:val="ListeParagraf"/>
        <w:numPr>
          <w:ilvl w:val="0"/>
          <w:numId w:val="16"/>
        </w:numPr>
        <w:jc w:val="both"/>
        <w:rPr>
          <w:rFonts w:eastAsia="Times New Roman"/>
          <w:b/>
        </w:rPr>
      </w:pPr>
      <w:r>
        <w:rPr>
          <w:rFonts w:eastAsia="Times New Roman"/>
          <w:b/>
        </w:rPr>
        <w:t>U16 Kızlar ve Erkekler – 2007 – 2008</w:t>
      </w:r>
      <w:r w:rsidR="00ED4887" w:rsidRPr="00EB7CC4">
        <w:rPr>
          <w:rFonts w:eastAsia="Times New Roman"/>
          <w:b/>
        </w:rPr>
        <w:t xml:space="preserve"> </w:t>
      </w:r>
      <w:r w:rsidR="00782AD6">
        <w:rPr>
          <w:rFonts w:eastAsia="Times New Roman"/>
          <w:b/>
        </w:rPr>
        <w:t xml:space="preserve">(2009) </w:t>
      </w:r>
      <w:r w:rsidR="00ED4887" w:rsidRPr="00EB7CC4">
        <w:rPr>
          <w:rFonts w:eastAsia="Times New Roman"/>
          <w:b/>
        </w:rPr>
        <w:t>doğumlular,</w:t>
      </w:r>
    </w:p>
    <w:p w14:paraId="7EE9F7AB" w14:textId="214CF95B" w:rsidR="00ED4887" w:rsidRPr="00B516BE" w:rsidRDefault="00791AA3" w:rsidP="00D6497A">
      <w:pPr>
        <w:pStyle w:val="ListeParagraf"/>
        <w:numPr>
          <w:ilvl w:val="0"/>
          <w:numId w:val="16"/>
        </w:numPr>
        <w:jc w:val="both"/>
        <w:rPr>
          <w:rFonts w:eastAsia="Times New Roman"/>
          <w:b/>
        </w:rPr>
      </w:pPr>
      <w:r w:rsidRPr="00B516BE">
        <w:rPr>
          <w:rFonts w:eastAsia="Times New Roman"/>
          <w:b/>
        </w:rPr>
        <w:t>U14 Kızlar ve Erkekler – 2009 – 2010</w:t>
      </w:r>
      <w:r w:rsidR="00ED4887" w:rsidRPr="00B516BE">
        <w:rPr>
          <w:rFonts w:eastAsia="Times New Roman"/>
          <w:b/>
        </w:rPr>
        <w:t xml:space="preserve"> </w:t>
      </w:r>
      <w:r w:rsidR="00782AD6">
        <w:rPr>
          <w:rFonts w:eastAsia="Times New Roman"/>
          <w:b/>
        </w:rPr>
        <w:t xml:space="preserve">(2011) </w:t>
      </w:r>
      <w:r w:rsidR="00ED4887" w:rsidRPr="00B516BE">
        <w:rPr>
          <w:rFonts w:eastAsia="Times New Roman"/>
          <w:b/>
        </w:rPr>
        <w:t>doğumlular</w:t>
      </w:r>
    </w:p>
    <w:p w14:paraId="3953451B" w14:textId="2106E6E3" w:rsidR="00ED4887" w:rsidRPr="00B516BE" w:rsidRDefault="00D6497A" w:rsidP="00ED4887">
      <w:pPr>
        <w:pStyle w:val="ListeParagraf"/>
        <w:numPr>
          <w:ilvl w:val="0"/>
          <w:numId w:val="16"/>
        </w:numPr>
        <w:jc w:val="both"/>
        <w:rPr>
          <w:rFonts w:eastAsia="Times New Roman"/>
        </w:rPr>
      </w:pPr>
      <w:r w:rsidRPr="00B516BE">
        <w:rPr>
          <w:rFonts w:eastAsia="Times New Roman"/>
        </w:rPr>
        <w:t>Y</w:t>
      </w:r>
      <w:r w:rsidR="00ED4887" w:rsidRPr="00B516BE">
        <w:rPr>
          <w:rFonts w:eastAsia="Times New Roman"/>
        </w:rPr>
        <w:t xml:space="preserve">aş grupları için </w:t>
      </w:r>
      <w:r w:rsidR="0070191A" w:rsidRPr="00B516BE">
        <w:rPr>
          <w:rFonts w:eastAsia="Times New Roman"/>
        </w:rPr>
        <w:t xml:space="preserve">takım oluşumuna katkı sağlanması amacı ile </w:t>
      </w:r>
      <w:r w:rsidR="00782AD6">
        <w:rPr>
          <w:rFonts w:eastAsia="Times New Roman"/>
        </w:rPr>
        <w:t xml:space="preserve">yukarıda görüldüğü gibi </w:t>
      </w:r>
      <w:r w:rsidRPr="00B516BE">
        <w:rPr>
          <w:rFonts w:eastAsia="Times New Roman"/>
        </w:rPr>
        <w:t>bir üst yaşa terfi</w:t>
      </w:r>
      <w:r w:rsidR="0070191A" w:rsidRPr="00B516BE">
        <w:rPr>
          <w:rFonts w:eastAsia="Times New Roman"/>
        </w:rPr>
        <w:t xml:space="preserve"> yapılabilir.</w:t>
      </w:r>
    </w:p>
    <w:p w14:paraId="3D9539DF" w14:textId="09C4630A" w:rsidR="00ED4887" w:rsidRDefault="00ED4887" w:rsidP="00ED4887">
      <w:pPr>
        <w:pStyle w:val="ListeParagraf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Yarışmalarda yaş gruplarının yarışacağı mesafeler aşağıdadır.</w:t>
      </w:r>
    </w:p>
    <w:p w14:paraId="1F349047" w14:textId="6B25EFCC" w:rsidR="00ED4887" w:rsidRPr="00EB7CC4" w:rsidRDefault="00F04D0D" w:rsidP="00ED4887">
      <w:pPr>
        <w:pStyle w:val="ListeParagraf"/>
        <w:numPr>
          <w:ilvl w:val="0"/>
          <w:numId w:val="17"/>
        </w:num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U14 Kızlar – </w:t>
      </w:r>
      <w:r w:rsidR="00894FCA">
        <w:rPr>
          <w:rFonts w:eastAsia="Times New Roman"/>
          <w:b/>
        </w:rPr>
        <w:t>1,5km   -   U14 Erkekler – 2</w:t>
      </w:r>
      <w:r w:rsidR="00ED4887" w:rsidRPr="00EB7CC4">
        <w:rPr>
          <w:rFonts w:eastAsia="Times New Roman"/>
          <w:b/>
        </w:rPr>
        <w:t>km</w:t>
      </w:r>
    </w:p>
    <w:p w14:paraId="7C223F49" w14:textId="5FC13A43" w:rsidR="00ED4887" w:rsidRPr="00EB7CC4" w:rsidRDefault="00894FCA" w:rsidP="00ED4887">
      <w:pPr>
        <w:pStyle w:val="ListeParagraf"/>
        <w:numPr>
          <w:ilvl w:val="0"/>
          <w:numId w:val="17"/>
        </w:numPr>
        <w:jc w:val="both"/>
        <w:rPr>
          <w:rFonts w:eastAsia="Times New Roman"/>
          <w:b/>
        </w:rPr>
      </w:pPr>
      <w:r>
        <w:rPr>
          <w:rFonts w:eastAsia="Times New Roman"/>
          <w:b/>
        </w:rPr>
        <w:t>U16 Kızlar – 2</w:t>
      </w:r>
      <w:r w:rsidR="00ED4887" w:rsidRPr="00EB7CC4">
        <w:rPr>
          <w:rFonts w:eastAsia="Times New Roman"/>
          <w:b/>
        </w:rPr>
        <w:t xml:space="preserve">km  -  U16 Erkekler – </w:t>
      </w:r>
      <w:r w:rsidR="00F04D0D">
        <w:rPr>
          <w:rFonts w:eastAsia="Times New Roman"/>
          <w:b/>
        </w:rPr>
        <w:t>2,5</w:t>
      </w:r>
      <w:r w:rsidR="00ED4887" w:rsidRPr="00EB7CC4">
        <w:rPr>
          <w:rFonts w:eastAsia="Times New Roman"/>
          <w:b/>
        </w:rPr>
        <w:t>km</w:t>
      </w:r>
    </w:p>
    <w:p w14:paraId="218A60DB" w14:textId="33397E49" w:rsidR="00ED4887" w:rsidRPr="00EB7CC4" w:rsidRDefault="00F04D0D" w:rsidP="00ED4887">
      <w:pPr>
        <w:pStyle w:val="ListeParagraf"/>
        <w:numPr>
          <w:ilvl w:val="0"/>
          <w:numId w:val="17"/>
        </w:numPr>
        <w:jc w:val="both"/>
        <w:rPr>
          <w:rFonts w:eastAsia="Times New Roman"/>
          <w:b/>
        </w:rPr>
      </w:pPr>
      <w:r>
        <w:rPr>
          <w:rFonts w:eastAsia="Times New Roman"/>
          <w:b/>
        </w:rPr>
        <w:t>U18 Kadınlar – 2,5km  -  U18 Erkekler – 3</w:t>
      </w:r>
      <w:r w:rsidR="00ED4887" w:rsidRPr="00EB7CC4">
        <w:rPr>
          <w:rFonts w:eastAsia="Times New Roman"/>
          <w:b/>
        </w:rPr>
        <w:t>km</w:t>
      </w:r>
    </w:p>
    <w:p w14:paraId="2C08B55B" w14:textId="3FAE8F03" w:rsidR="00EB7CC4" w:rsidRDefault="00ED4887" w:rsidP="00EB7CC4">
      <w:pPr>
        <w:pStyle w:val="ListeParagraf"/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EB7CC4">
        <w:rPr>
          <w:rFonts w:eastAsia="Times New Roman"/>
        </w:rPr>
        <w:t>Bölgesel Kros Ligi yarışmaları bölgelerde ekte belirtilen 15 grup</w:t>
      </w:r>
      <w:r w:rsidR="00D14369">
        <w:rPr>
          <w:rFonts w:eastAsia="Times New Roman"/>
        </w:rPr>
        <w:t>taki</w:t>
      </w:r>
      <w:r w:rsidRPr="00EB7CC4">
        <w:rPr>
          <w:rFonts w:eastAsia="Times New Roman"/>
        </w:rPr>
        <w:t xml:space="preserve"> illerinin katılımı ile 8 Grup merkezinde </w:t>
      </w:r>
      <w:r w:rsidR="00791AA3">
        <w:rPr>
          <w:rFonts w:eastAsia="Times New Roman"/>
        </w:rPr>
        <w:t>bir</w:t>
      </w:r>
      <w:r w:rsidRPr="00EB7CC4">
        <w:rPr>
          <w:rFonts w:eastAsia="Times New Roman"/>
        </w:rPr>
        <w:t xml:space="preserve"> kademe </w:t>
      </w:r>
      <w:r w:rsidR="00F04D0D">
        <w:rPr>
          <w:rFonts w:eastAsia="Times New Roman"/>
        </w:rPr>
        <w:t xml:space="preserve">ve sonrasında </w:t>
      </w:r>
      <w:r w:rsidRPr="00EB7CC4">
        <w:rPr>
          <w:rFonts w:eastAsia="Times New Roman"/>
        </w:rPr>
        <w:t>yarı</w:t>
      </w:r>
      <w:r w:rsidR="0055328F" w:rsidRPr="00EB7CC4">
        <w:rPr>
          <w:rFonts w:eastAsia="Times New Roman"/>
        </w:rPr>
        <w:t xml:space="preserve"> </w:t>
      </w:r>
      <w:r w:rsidRPr="00EB7CC4">
        <w:rPr>
          <w:rFonts w:eastAsia="Times New Roman"/>
        </w:rPr>
        <w:t>final ve final kademesi olarak yapılacaktır.</w:t>
      </w:r>
      <w:r w:rsidR="00EB7CC4" w:rsidRPr="00EB7CC4">
        <w:rPr>
          <w:rFonts w:eastAsia="Times New Roman"/>
        </w:rPr>
        <w:t xml:space="preserve"> </w:t>
      </w:r>
    </w:p>
    <w:p w14:paraId="6A05272A" w14:textId="53D027E2" w:rsidR="00ED4887" w:rsidRPr="00EB7CC4" w:rsidRDefault="00EB7CC4" w:rsidP="00EB7CC4">
      <w:pPr>
        <w:pStyle w:val="ListeParagraf"/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 w:rsidRPr="00EB7CC4">
        <w:rPr>
          <w:rFonts w:asciiTheme="minorHAnsi" w:eastAsia="Times New Roman" w:hAnsiTheme="minorHAnsi"/>
          <w:lang w:eastAsia="tr-TR"/>
        </w:rPr>
        <w:t>Birinci kademe yarışmalarına ka</w:t>
      </w:r>
      <w:r w:rsidR="00791AA3">
        <w:rPr>
          <w:rFonts w:asciiTheme="minorHAnsi" w:eastAsia="Times New Roman" w:hAnsiTheme="minorHAnsi"/>
          <w:lang w:eastAsia="tr-TR"/>
        </w:rPr>
        <w:t xml:space="preserve">tılmayan takımlar </w:t>
      </w:r>
      <w:r w:rsidR="00D6497A">
        <w:rPr>
          <w:rFonts w:asciiTheme="minorHAnsi" w:eastAsia="Times New Roman" w:hAnsiTheme="minorHAnsi"/>
          <w:lang w:eastAsia="tr-TR"/>
        </w:rPr>
        <w:t>daha sonraki kademelere</w:t>
      </w:r>
      <w:r w:rsidRPr="00EB7CC4">
        <w:rPr>
          <w:rFonts w:asciiTheme="minorHAnsi" w:eastAsia="Times New Roman" w:hAnsiTheme="minorHAnsi"/>
          <w:lang w:eastAsia="tr-TR"/>
        </w:rPr>
        <w:t xml:space="preserve"> katılamaz.</w:t>
      </w:r>
    </w:p>
    <w:p w14:paraId="6ACC3A60" w14:textId="762E01DB" w:rsidR="00F04D0D" w:rsidRDefault="0055328F" w:rsidP="00714E2A">
      <w:pPr>
        <w:pStyle w:val="ListeParagraf"/>
        <w:numPr>
          <w:ilvl w:val="0"/>
          <w:numId w:val="1"/>
        </w:numPr>
        <w:spacing w:line="20" w:lineRule="atLeast"/>
        <w:ind w:left="357" w:hanging="357"/>
        <w:jc w:val="both"/>
        <w:rPr>
          <w:rFonts w:eastAsia="Times New Roman"/>
        </w:rPr>
      </w:pPr>
      <w:r>
        <w:rPr>
          <w:rFonts w:eastAsia="Times New Roman"/>
        </w:rPr>
        <w:t xml:space="preserve">Bölgesel </w:t>
      </w:r>
      <w:r w:rsidR="00BB40D5">
        <w:rPr>
          <w:rFonts w:eastAsia="Times New Roman"/>
        </w:rPr>
        <w:t>İl, İlçe ve Kurum/Kulüpler</w:t>
      </w:r>
      <w:r w:rsidR="00714E2A">
        <w:rPr>
          <w:rFonts w:eastAsia="Times New Roman"/>
        </w:rPr>
        <w:t xml:space="preserve"> </w:t>
      </w:r>
      <w:r>
        <w:rPr>
          <w:rFonts w:eastAsia="Times New Roman"/>
        </w:rPr>
        <w:t xml:space="preserve">Kros Liglerine katılacak takımların tespiti il ve ilçelerde </w:t>
      </w:r>
      <w:r w:rsidR="00D14369">
        <w:rPr>
          <w:rFonts w:eastAsia="Times New Roman"/>
        </w:rPr>
        <w:t>20</w:t>
      </w:r>
      <w:r>
        <w:rPr>
          <w:rFonts w:eastAsia="Times New Roman"/>
        </w:rPr>
        <w:t xml:space="preserve"> Ekim – 5 Kasım 202</w:t>
      </w:r>
      <w:r w:rsidR="00791AA3">
        <w:rPr>
          <w:rFonts w:eastAsia="Times New Roman"/>
        </w:rPr>
        <w:t>2</w:t>
      </w:r>
      <w:r>
        <w:rPr>
          <w:rFonts w:eastAsia="Times New Roman"/>
        </w:rPr>
        <w:t xml:space="preserve"> tarihleri arasında yapılacaktır.</w:t>
      </w:r>
    </w:p>
    <w:p w14:paraId="62BC6201" w14:textId="316D8AC3" w:rsidR="00ED4887" w:rsidRPr="00F04D0D" w:rsidRDefault="00ED4887" w:rsidP="00714E2A">
      <w:pPr>
        <w:pStyle w:val="ListeParagraf"/>
        <w:numPr>
          <w:ilvl w:val="0"/>
          <w:numId w:val="1"/>
        </w:numPr>
        <w:spacing w:line="20" w:lineRule="atLeast"/>
        <w:ind w:left="357" w:hanging="357"/>
        <w:jc w:val="both"/>
        <w:rPr>
          <w:rFonts w:eastAsia="Times New Roman"/>
        </w:rPr>
      </w:pPr>
      <w:r w:rsidRPr="00F04D0D">
        <w:rPr>
          <w:rFonts w:eastAsia="Times New Roman"/>
        </w:rPr>
        <w:t>Yarışmala</w:t>
      </w:r>
      <w:r w:rsidR="007A6264" w:rsidRPr="00F04D0D">
        <w:rPr>
          <w:rFonts w:eastAsia="Times New Roman"/>
        </w:rPr>
        <w:t>ra ku</w:t>
      </w:r>
      <w:r w:rsidR="00791AA3" w:rsidRPr="00F04D0D">
        <w:rPr>
          <w:rFonts w:eastAsia="Times New Roman"/>
        </w:rPr>
        <w:t>rum</w:t>
      </w:r>
      <w:r w:rsidR="00BB40D5">
        <w:rPr>
          <w:rFonts w:eastAsia="Times New Roman"/>
        </w:rPr>
        <w:t>/kulüp</w:t>
      </w:r>
      <w:r w:rsidR="007A6264" w:rsidRPr="00F04D0D">
        <w:rPr>
          <w:rFonts w:eastAsia="Times New Roman"/>
        </w:rPr>
        <w:t xml:space="preserve"> takımları, il ve ilçe k</w:t>
      </w:r>
      <w:r w:rsidRPr="00F04D0D">
        <w:rPr>
          <w:rFonts w:eastAsia="Times New Roman"/>
        </w:rPr>
        <w:t>arması takımlar katılabilir. Karma takım çıkartamayan iller, ferdi olarak en fazla 2 sporcu ile yarışmalara katılabilir.</w:t>
      </w:r>
      <w:r w:rsidR="00233A35" w:rsidRPr="00F04D0D">
        <w:rPr>
          <w:rFonts w:eastAsia="Times New Roman"/>
        </w:rPr>
        <w:t xml:space="preserve"> Ferdi katılacak sporcular ikamet ettikleri il adına katılabilir.</w:t>
      </w:r>
    </w:p>
    <w:p w14:paraId="5E10AACA" w14:textId="6170802D" w:rsidR="009831A9" w:rsidRDefault="00F04D0D" w:rsidP="00714E2A">
      <w:pPr>
        <w:pStyle w:val="ListeParagraf"/>
        <w:numPr>
          <w:ilvl w:val="0"/>
          <w:numId w:val="1"/>
        </w:numPr>
        <w:tabs>
          <w:tab w:val="clear" w:pos="360"/>
          <w:tab w:val="num" w:pos="426"/>
        </w:tabs>
        <w:spacing w:after="0" w:line="20" w:lineRule="atLeast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Başka bir </w:t>
      </w:r>
      <w:proofErr w:type="spellStart"/>
      <w:r>
        <w:rPr>
          <w:rFonts w:eastAsia="Times New Roman"/>
        </w:rPr>
        <w:t>il’de</w:t>
      </w:r>
      <w:proofErr w:type="spellEnd"/>
      <w:r>
        <w:rPr>
          <w:rFonts w:eastAsia="Times New Roman"/>
        </w:rPr>
        <w:t xml:space="preserve"> bulunan kulüpte lisanslı olan sporcular, ikamet ettikleri ilçe ve il karmaları adına yarışmalara katılabilir.</w:t>
      </w:r>
      <w:r w:rsidR="0046763E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="0046763E">
        <w:rPr>
          <w:rFonts w:eastAsia="Times New Roman"/>
        </w:rPr>
        <w:t>Örnek: İstanbul ilinde lisanslı b</w:t>
      </w:r>
      <w:r>
        <w:rPr>
          <w:rFonts w:eastAsia="Times New Roman"/>
        </w:rPr>
        <w:t>ir sporcu, Adana ilinde ikamet ettiği takdirde il karması takımında yarışabilir.)</w:t>
      </w:r>
    </w:p>
    <w:p w14:paraId="0CB4BA3F" w14:textId="0208B857" w:rsidR="00791AA3" w:rsidRPr="009831A9" w:rsidRDefault="00D14369" w:rsidP="009831A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</w:rPr>
      </w:pPr>
      <w:r w:rsidRPr="009831A9">
        <w:rPr>
          <w:rFonts w:eastAsia="Times New Roman"/>
        </w:rPr>
        <w:t>Kurum takımları</w:t>
      </w:r>
      <w:r w:rsidR="00714E2A">
        <w:rPr>
          <w:rFonts w:eastAsia="Times New Roman"/>
        </w:rPr>
        <w:t xml:space="preserve"> bulunduğu </w:t>
      </w:r>
      <w:r w:rsidR="00791AA3" w:rsidRPr="009831A9">
        <w:rPr>
          <w:rFonts w:eastAsia="Times New Roman"/>
        </w:rPr>
        <w:t>ilde bulunan ferdi veya kulüp lisanslı sporculardan karma takım oluşturabilir.</w:t>
      </w:r>
    </w:p>
    <w:p w14:paraId="5A603F14" w14:textId="22462286" w:rsidR="009831A9" w:rsidRDefault="00ED4887" w:rsidP="009831A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</w:rPr>
      </w:pPr>
      <w:r w:rsidRPr="007076C2">
        <w:rPr>
          <w:rFonts w:eastAsia="Times New Roman"/>
        </w:rPr>
        <w:lastRenderedPageBreak/>
        <w:t xml:space="preserve">Bölgesel </w:t>
      </w:r>
      <w:r w:rsidR="00714E2A">
        <w:rPr>
          <w:rFonts w:eastAsia="Times New Roman"/>
        </w:rPr>
        <w:t xml:space="preserve">İl, İlçe ve Kurumlar </w:t>
      </w:r>
      <w:r w:rsidR="00D14369">
        <w:rPr>
          <w:rFonts w:eastAsia="Times New Roman"/>
        </w:rPr>
        <w:t>Kros Ligi yarışmalarına takımlar</w:t>
      </w:r>
      <w:r w:rsidR="000A64E4" w:rsidRPr="007076C2">
        <w:rPr>
          <w:rFonts w:eastAsia="Times New Roman"/>
        </w:rPr>
        <w:t xml:space="preserve"> </w:t>
      </w:r>
      <w:r w:rsidRPr="007076C2">
        <w:rPr>
          <w:rFonts w:eastAsia="Times New Roman"/>
        </w:rPr>
        <w:t>bir takım ile katılabilirler. Aynı isim altında A – B – C takımları olarak takım oluşturulamaz.</w:t>
      </w:r>
    </w:p>
    <w:p w14:paraId="188CF8E4" w14:textId="1DDC7F07" w:rsidR="007076C2" w:rsidRPr="009831A9" w:rsidRDefault="000A64E4" w:rsidP="009831A9">
      <w:pPr>
        <w:pStyle w:val="ListeParagraf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/>
        </w:rPr>
      </w:pPr>
      <w:r w:rsidRPr="009831A9">
        <w:rPr>
          <w:rFonts w:eastAsia="Times New Roman"/>
        </w:rPr>
        <w:t>Yarışma kayıtları ya</w:t>
      </w:r>
      <w:r w:rsidR="00F04D0D">
        <w:rPr>
          <w:rFonts w:eastAsia="Times New Roman"/>
        </w:rPr>
        <w:t>pılırken sporcunun adı soyadı, doğum tarihi ve</w:t>
      </w:r>
      <w:r w:rsidRPr="009831A9">
        <w:rPr>
          <w:rFonts w:eastAsia="Times New Roman"/>
        </w:rPr>
        <w:t xml:space="preserve"> TC kimlik numarası yazılarak kayıt işlemi tamamlanmalı</w:t>
      </w:r>
      <w:r w:rsidR="00F04D0D">
        <w:rPr>
          <w:rFonts w:eastAsia="Times New Roman"/>
        </w:rPr>
        <w:t>dır. D</w:t>
      </w:r>
      <w:r w:rsidR="00ED4887" w:rsidRPr="009831A9">
        <w:rPr>
          <w:rFonts w:eastAsia="Times New Roman"/>
        </w:rPr>
        <w:t>oğum tarihleri gün, ay ve yıl</w:t>
      </w:r>
      <w:r w:rsidRPr="009831A9">
        <w:rPr>
          <w:rFonts w:eastAsia="Times New Roman"/>
        </w:rPr>
        <w:t xml:space="preserve"> olarak eksiksiz yazılmalı, isim ve diğer bilgiler büyük harflerle yazılmalıdır</w:t>
      </w:r>
      <w:r w:rsidR="00ED4887" w:rsidRPr="009831A9">
        <w:rPr>
          <w:rFonts w:eastAsia="Times New Roman"/>
        </w:rPr>
        <w:t>. Sistem kayıt süresi dolduğunda otomatik olarak kapanacak ve yeni kayıtlara izin verilmeyecektir.</w:t>
      </w:r>
    </w:p>
    <w:p w14:paraId="313CE714" w14:textId="401D965D" w:rsidR="00ED4887" w:rsidRPr="007076C2" w:rsidRDefault="00714E2A" w:rsidP="00714E2A">
      <w:pPr>
        <w:pStyle w:val="ListeParagraf"/>
        <w:numPr>
          <w:ilvl w:val="0"/>
          <w:numId w:val="1"/>
        </w:numPr>
        <w:spacing w:line="240" w:lineRule="auto"/>
        <w:ind w:left="357" w:hanging="357"/>
        <w:jc w:val="both"/>
        <w:rPr>
          <w:rFonts w:eastAsia="Times New Roman"/>
        </w:rPr>
      </w:pPr>
      <w:r>
        <w:rPr>
          <w:rFonts w:eastAsia="Times New Roman"/>
        </w:rPr>
        <w:t xml:space="preserve">Yarışmalarda </w:t>
      </w:r>
      <w:r w:rsidR="00437544" w:rsidRPr="007076C2">
        <w:rPr>
          <w:rFonts w:eastAsia="Times New Roman"/>
        </w:rPr>
        <w:t xml:space="preserve">sadece birinci kademe </w:t>
      </w:r>
      <w:r w:rsidR="000A64E4" w:rsidRPr="007076C2">
        <w:rPr>
          <w:rFonts w:eastAsia="Times New Roman"/>
        </w:rPr>
        <w:t xml:space="preserve">yarışmalarına kayıt alınacak, </w:t>
      </w:r>
      <w:r w:rsidR="00ED4887" w:rsidRPr="007076C2">
        <w:rPr>
          <w:rFonts w:eastAsia="Times New Roman"/>
        </w:rPr>
        <w:t>Yarı Final ve Final kadem</w:t>
      </w:r>
      <w:r w:rsidR="000A64E4" w:rsidRPr="007076C2">
        <w:rPr>
          <w:rFonts w:eastAsia="Times New Roman"/>
        </w:rPr>
        <w:t>esinde takı</w:t>
      </w:r>
      <w:r w:rsidR="00437544" w:rsidRPr="007076C2">
        <w:rPr>
          <w:rFonts w:eastAsia="Times New Roman"/>
        </w:rPr>
        <w:t xml:space="preserve">m kaydı alınmayacaktır. Birinci </w:t>
      </w:r>
      <w:r w:rsidR="000A64E4" w:rsidRPr="007076C2">
        <w:rPr>
          <w:rFonts w:eastAsia="Times New Roman"/>
        </w:rPr>
        <w:t xml:space="preserve">kademede yarışmış olan sporcuların </w:t>
      </w:r>
      <w:r w:rsidR="00ED4887" w:rsidRPr="007076C2">
        <w:rPr>
          <w:rFonts w:eastAsia="Times New Roman"/>
        </w:rPr>
        <w:t>listeleri teknik toplantıda dağıtılarak değişikliklerin yapılması istenecektir.</w:t>
      </w:r>
    </w:p>
    <w:p w14:paraId="0879C5D5" w14:textId="7C45BA04" w:rsidR="00ED4887" w:rsidRDefault="00D14369" w:rsidP="00ED4887">
      <w:pPr>
        <w:pStyle w:val="ListeParagraf"/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Birinci </w:t>
      </w:r>
      <w:r w:rsidR="00ED4887">
        <w:rPr>
          <w:rFonts w:eastAsia="Times New Roman"/>
        </w:rPr>
        <w:t>kademe</w:t>
      </w:r>
      <w:r w:rsidR="00ED4887" w:rsidRPr="000D4605">
        <w:rPr>
          <w:rFonts w:eastAsia="Times New Roman"/>
        </w:rPr>
        <w:t xml:space="preserve"> yarışmalarında kullanılacak göğüs numaralarını </w:t>
      </w:r>
      <w:r w:rsidR="000A64E4">
        <w:rPr>
          <w:rFonts w:eastAsia="Times New Roman"/>
        </w:rPr>
        <w:t xml:space="preserve">katılımcı </w:t>
      </w:r>
      <w:r w:rsidR="00ED4887" w:rsidRPr="000D4605">
        <w:rPr>
          <w:rFonts w:eastAsia="Times New Roman"/>
        </w:rPr>
        <w:t>her il kendi</w:t>
      </w:r>
      <w:r w:rsidR="00ED4887">
        <w:rPr>
          <w:rFonts w:eastAsia="Times New Roman"/>
        </w:rPr>
        <w:t>si temin edecektir. İl plaka koduna göre il temsilciliği</w:t>
      </w:r>
      <w:r w:rsidR="00ED4887" w:rsidRPr="000D4605">
        <w:rPr>
          <w:rFonts w:eastAsia="Times New Roman"/>
        </w:rPr>
        <w:t>, katılacak tüm takımlara numara paylaşımı</w:t>
      </w:r>
      <w:r w:rsidR="00ED4887">
        <w:rPr>
          <w:rFonts w:eastAsia="Times New Roman"/>
        </w:rPr>
        <w:t>nı yapacaktır</w:t>
      </w:r>
      <w:r w:rsidR="00ED4887" w:rsidRPr="000D4605">
        <w:rPr>
          <w:rFonts w:eastAsia="Times New Roman"/>
        </w:rPr>
        <w:t>.</w:t>
      </w:r>
      <w:r w:rsidR="00ED4887">
        <w:rPr>
          <w:rFonts w:eastAsia="Times New Roman"/>
        </w:rPr>
        <w:t xml:space="preserve"> Yarı final </w:t>
      </w:r>
      <w:r w:rsidR="00714E2A">
        <w:rPr>
          <w:rFonts w:eastAsia="Times New Roman"/>
        </w:rPr>
        <w:t xml:space="preserve">yarışmalarında göğüs numaraları organizasyonu düzenleyen Gençlik Hizmetleri ve Spor İl Müdürlüğü, </w:t>
      </w:r>
      <w:r w:rsidR="00ED4887" w:rsidRPr="000D4605">
        <w:rPr>
          <w:rFonts w:eastAsia="Times New Roman"/>
        </w:rPr>
        <w:t xml:space="preserve">Final yarışmasında ise göğüs numaraları Atletizm Federasyonu </w:t>
      </w:r>
      <w:r w:rsidR="00714E2A">
        <w:rPr>
          <w:rFonts w:eastAsia="Times New Roman"/>
        </w:rPr>
        <w:t xml:space="preserve">Başkanlığı </w:t>
      </w:r>
      <w:r w:rsidR="00ED4887" w:rsidRPr="000D4605">
        <w:rPr>
          <w:rFonts w:eastAsia="Times New Roman"/>
        </w:rPr>
        <w:t>tarafından temin edilecektir.</w:t>
      </w:r>
    </w:p>
    <w:p w14:paraId="42A72E82" w14:textId="56B78A28" w:rsidR="00ED4887" w:rsidRPr="00DB2821" w:rsidRDefault="00791AA3" w:rsidP="00ED4887">
      <w:pPr>
        <w:pStyle w:val="ListeParagraf"/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Sporcular yarışmaya 2022 - 2023</w:t>
      </w:r>
      <w:r w:rsidR="00ED4887">
        <w:rPr>
          <w:rFonts w:eastAsia="Times New Roman"/>
        </w:rPr>
        <w:t xml:space="preserve"> yılına ait vizeli lisansları ile katılacaklardır. Lisansı </w:t>
      </w:r>
      <w:r w:rsidR="00ED4887" w:rsidRPr="00007DEE">
        <w:rPr>
          <w:rFonts w:eastAsia="Times New Roman"/>
        </w:rPr>
        <w:t>olmayan sporcular</w:t>
      </w:r>
      <w:r w:rsidR="00ED4887">
        <w:rPr>
          <w:rFonts w:eastAsia="Times New Roman"/>
        </w:rPr>
        <w:t xml:space="preserve"> okul lisansı vb. başka belgelerle yarışmalara katılamaz</w:t>
      </w:r>
      <w:r w:rsidR="00ED4887" w:rsidRPr="00007DEE">
        <w:rPr>
          <w:rFonts w:eastAsia="Times New Roman"/>
        </w:rPr>
        <w:t>.</w:t>
      </w:r>
    </w:p>
    <w:p w14:paraId="22AFF88F" w14:textId="478FD5C2" w:rsidR="00ED4887" w:rsidRPr="009A08E4" w:rsidRDefault="00714E2A" w:rsidP="00ED4887">
      <w:pPr>
        <w:pStyle w:val="ListeParagraf"/>
        <w:numPr>
          <w:ilvl w:val="0"/>
          <w:numId w:val="1"/>
        </w:numPr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Yarışmaların tüm kademelerinde</w:t>
      </w:r>
      <w:r w:rsidR="00ED4887">
        <w:rPr>
          <w:rFonts w:eastAsia="Times New Roman"/>
        </w:rPr>
        <w:t xml:space="preserve"> sporcular sadece </w:t>
      </w:r>
      <w:r w:rsidR="00D14369">
        <w:rPr>
          <w:rFonts w:eastAsia="Times New Roman"/>
        </w:rPr>
        <w:t>bir takım adına yarışabilir</w:t>
      </w:r>
      <w:r w:rsidR="00ED4887">
        <w:rPr>
          <w:rFonts w:eastAsia="Times New Roman"/>
        </w:rPr>
        <w:t>.</w:t>
      </w:r>
    </w:p>
    <w:p w14:paraId="05D41EDA" w14:textId="2CBAD2D3" w:rsidR="00C512B7" w:rsidRPr="00C512B7" w:rsidRDefault="00C512B7" w:rsidP="00C512B7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Theme="minorHAnsi" w:eastAsia="Times New Roman" w:hAnsiTheme="minorHAnsi"/>
          <w:lang w:eastAsia="tr-TR"/>
        </w:rPr>
      </w:pPr>
      <w:r w:rsidRPr="009A08E4">
        <w:rPr>
          <w:rFonts w:asciiTheme="minorHAnsi" w:eastAsia="Times New Roman" w:hAnsiTheme="minorHAnsi"/>
          <w:lang w:eastAsia="tr-TR"/>
        </w:rPr>
        <w:t xml:space="preserve">Yabancı ülke vatandaşı olup; </w:t>
      </w:r>
      <w:r>
        <w:rPr>
          <w:rFonts w:asciiTheme="minorHAnsi" w:eastAsia="Times New Roman" w:hAnsiTheme="minorHAnsi"/>
          <w:lang w:eastAsia="tr-TR"/>
        </w:rPr>
        <w:t xml:space="preserve">ülkemizde ikamet için </w:t>
      </w:r>
      <w:r w:rsidRPr="009A08E4">
        <w:rPr>
          <w:rFonts w:asciiTheme="minorHAnsi" w:eastAsia="Times New Roman" w:hAnsiTheme="minorHAnsi"/>
          <w:lang w:eastAsia="tr-TR"/>
        </w:rPr>
        <w:t>geçici kimli</w:t>
      </w:r>
      <w:r>
        <w:rPr>
          <w:rFonts w:asciiTheme="minorHAnsi" w:eastAsia="Times New Roman" w:hAnsiTheme="minorHAnsi"/>
          <w:lang w:eastAsia="tr-TR"/>
        </w:rPr>
        <w:t>k belgesine s</w:t>
      </w:r>
      <w:r w:rsidR="00791AA3">
        <w:rPr>
          <w:rFonts w:asciiTheme="minorHAnsi" w:eastAsia="Times New Roman" w:hAnsiTheme="minorHAnsi"/>
          <w:lang w:eastAsia="tr-TR"/>
        </w:rPr>
        <w:t>ahip sporcular birinci</w:t>
      </w:r>
      <w:r w:rsidRPr="009A08E4">
        <w:rPr>
          <w:rFonts w:asciiTheme="minorHAnsi" w:eastAsia="Times New Roman" w:hAnsiTheme="minorHAnsi"/>
          <w:lang w:eastAsia="tr-TR"/>
        </w:rPr>
        <w:t xml:space="preserve"> kademe </w:t>
      </w:r>
      <w:r w:rsidR="00D14369">
        <w:rPr>
          <w:rFonts w:asciiTheme="minorHAnsi" w:eastAsia="Times New Roman" w:hAnsiTheme="minorHAnsi"/>
          <w:lang w:eastAsia="tr-TR"/>
        </w:rPr>
        <w:t xml:space="preserve">yarışmalarına ferdi lisansları ile </w:t>
      </w:r>
      <w:r>
        <w:rPr>
          <w:rFonts w:asciiTheme="minorHAnsi" w:eastAsia="Times New Roman" w:hAnsiTheme="minorHAnsi"/>
          <w:lang w:eastAsia="tr-TR"/>
        </w:rPr>
        <w:t>katılabil</w:t>
      </w:r>
      <w:r w:rsidR="00D14369">
        <w:rPr>
          <w:rFonts w:asciiTheme="minorHAnsi" w:eastAsia="Times New Roman" w:hAnsiTheme="minorHAnsi"/>
          <w:lang w:eastAsia="tr-TR"/>
        </w:rPr>
        <w:t>ir.</w:t>
      </w:r>
      <w:r w:rsidR="00791AA3">
        <w:rPr>
          <w:rFonts w:asciiTheme="minorHAnsi" w:eastAsia="Times New Roman" w:hAnsiTheme="minorHAnsi"/>
          <w:lang w:eastAsia="tr-TR"/>
        </w:rPr>
        <w:t xml:space="preserve"> </w:t>
      </w:r>
      <w:r w:rsidRPr="009A08E4">
        <w:rPr>
          <w:rFonts w:asciiTheme="minorHAnsi" w:eastAsia="Times New Roman" w:hAnsiTheme="minorHAnsi"/>
          <w:lang w:eastAsia="tr-TR"/>
        </w:rPr>
        <w:t>Geçici kimlik belgesine sahip sporcular sadece ferdi olarak yarışmalara katılacak ve takım listelerinde yer alm</w:t>
      </w:r>
      <w:r>
        <w:rPr>
          <w:rFonts w:asciiTheme="minorHAnsi" w:eastAsia="Times New Roman" w:hAnsiTheme="minorHAnsi"/>
          <w:lang w:eastAsia="tr-TR"/>
        </w:rPr>
        <w:t>a</w:t>
      </w:r>
      <w:r w:rsidRPr="009A08E4">
        <w:rPr>
          <w:rFonts w:asciiTheme="minorHAnsi" w:eastAsia="Times New Roman" w:hAnsiTheme="minorHAnsi"/>
          <w:lang w:eastAsia="tr-TR"/>
        </w:rPr>
        <w:t>yacaktır.</w:t>
      </w:r>
    </w:p>
    <w:p w14:paraId="47888CCB" w14:textId="77777777" w:rsidR="00E806C4" w:rsidRDefault="000D4605" w:rsidP="000D4605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eastAsia="tr-TR"/>
        </w:rPr>
      </w:pPr>
      <w:r w:rsidRPr="000D4605">
        <w:rPr>
          <w:rFonts w:asciiTheme="minorHAnsi" w:eastAsia="Times New Roman" w:hAnsiTheme="minorHAnsi"/>
          <w:b/>
          <w:u w:val="single"/>
          <w:lang w:eastAsia="tr-TR"/>
        </w:rPr>
        <w:t>TEKNİK KONULAR</w:t>
      </w:r>
    </w:p>
    <w:p w14:paraId="0B57DFC5" w14:textId="77777777" w:rsidR="000D4605" w:rsidRPr="00EB6C86" w:rsidRDefault="000D4605" w:rsidP="00C512B7">
      <w:pPr>
        <w:tabs>
          <w:tab w:val="left" w:pos="2410"/>
        </w:tabs>
        <w:spacing w:after="0" w:line="240" w:lineRule="auto"/>
        <w:jc w:val="both"/>
        <w:rPr>
          <w:rFonts w:asciiTheme="minorHAnsi" w:eastAsia="Times New Roman" w:hAnsiTheme="minorHAnsi"/>
          <w:color w:val="FF0000"/>
          <w:lang w:eastAsia="tr-TR"/>
        </w:rPr>
      </w:pPr>
    </w:p>
    <w:p w14:paraId="61727C0B" w14:textId="04782D68" w:rsidR="007076C2" w:rsidRDefault="00D14369" w:rsidP="007076C2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Birinci </w:t>
      </w:r>
      <w:r w:rsidR="001D4BFB" w:rsidRPr="00B55432">
        <w:rPr>
          <w:rFonts w:asciiTheme="minorHAnsi" w:eastAsia="Times New Roman" w:hAnsiTheme="minorHAnsi"/>
          <w:lang w:eastAsia="tr-TR"/>
        </w:rPr>
        <w:t xml:space="preserve">Kademe </w:t>
      </w:r>
      <w:r w:rsidR="00EB7CC4">
        <w:rPr>
          <w:rFonts w:asciiTheme="minorHAnsi" w:eastAsia="Times New Roman" w:hAnsiTheme="minorHAnsi"/>
          <w:lang w:eastAsia="tr-TR"/>
        </w:rPr>
        <w:t xml:space="preserve">yarı final ve </w:t>
      </w:r>
      <w:r w:rsidR="00487A22" w:rsidRPr="00B55432">
        <w:rPr>
          <w:rFonts w:asciiTheme="minorHAnsi" w:eastAsia="Times New Roman" w:hAnsiTheme="minorHAnsi"/>
          <w:lang w:eastAsia="tr-TR"/>
        </w:rPr>
        <w:t xml:space="preserve">final </w:t>
      </w:r>
      <w:r w:rsidR="001D4BFB" w:rsidRPr="00B55432">
        <w:rPr>
          <w:rFonts w:asciiTheme="minorHAnsi" w:eastAsia="Times New Roman" w:hAnsiTheme="minorHAnsi"/>
          <w:lang w:eastAsia="tr-TR"/>
        </w:rPr>
        <w:t>yarışmaların</w:t>
      </w:r>
      <w:r w:rsidR="00C44125" w:rsidRPr="00B55432">
        <w:rPr>
          <w:rFonts w:asciiTheme="minorHAnsi" w:eastAsia="Times New Roman" w:hAnsiTheme="minorHAnsi"/>
          <w:lang w:eastAsia="tr-TR"/>
        </w:rPr>
        <w:t>d</w:t>
      </w:r>
      <w:r w:rsidR="001D4BFB" w:rsidRPr="00B55432">
        <w:rPr>
          <w:rFonts w:asciiTheme="minorHAnsi" w:eastAsia="Times New Roman" w:hAnsiTheme="minorHAnsi"/>
          <w:lang w:eastAsia="tr-TR"/>
        </w:rPr>
        <w:t>a</w:t>
      </w:r>
      <w:r w:rsidR="00A14370" w:rsidRPr="00B55432">
        <w:rPr>
          <w:rFonts w:asciiTheme="minorHAnsi" w:eastAsia="Times New Roman" w:hAnsiTheme="minorHAnsi"/>
          <w:lang w:eastAsia="tr-TR"/>
        </w:rPr>
        <w:t xml:space="preserve"> </w:t>
      </w:r>
      <w:r w:rsidR="001D4BFB" w:rsidRPr="00B55432">
        <w:rPr>
          <w:rFonts w:asciiTheme="minorHAnsi" w:eastAsia="Times New Roman" w:hAnsiTheme="minorHAnsi"/>
          <w:lang w:eastAsia="tr-TR"/>
        </w:rPr>
        <w:t>t</w:t>
      </w:r>
      <w:r w:rsidR="001D6EEB" w:rsidRPr="00B55432">
        <w:rPr>
          <w:rFonts w:asciiTheme="minorHAnsi" w:eastAsia="Times New Roman" w:hAnsiTheme="minorHAnsi"/>
          <w:lang w:eastAsia="tr-TR"/>
        </w:rPr>
        <w:t>akımlar</w:t>
      </w:r>
      <w:r w:rsidR="00C90B1D" w:rsidRPr="00B55432">
        <w:rPr>
          <w:rFonts w:asciiTheme="minorHAnsi" w:eastAsia="Times New Roman" w:hAnsiTheme="minorHAnsi"/>
          <w:lang w:eastAsia="tr-TR"/>
        </w:rPr>
        <w:t xml:space="preserve"> </w:t>
      </w:r>
      <w:r w:rsidR="00B55432" w:rsidRPr="00B55432">
        <w:rPr>
          <w:rFonts w:asciiTheme="minorHAnsi" w:eastAsia="Times New Roman" w:hAnsiTheme="minorHAnsi"/>
          <w:lang w:eastAsia="tr-TR"/>
        </w:rPr>
        <w:t xml:space="preserve">en fazla dört (4) sporcu yarıştıracak </w:t>
      </w:r>
      <w:r w:rsidR="001D6EEB" w:rsidRPr="00B55432">
        <w:rPr>
          <w:rFonts w:asciiTheme="minorHAnsi" w:eastAsia="Times New Roman" w:hAnsiTheme="minorHAnsi"/>
          <w:lang w:eastAsia="tr-TR"/>
        </w:rPr>
        <w:t>olup, ilk üç (3) sporcunun geliş sırası puanlamaya alınacaktır.</w:t>
      </w:r>
      <w:r w:rsidR="00C466EC" w:rsidRPr="00B55432">
        <w:rPr>
          <w:rFonts w:asciiTheme="minorHAnsi" w:eastAsia="Times New Roman" w:hAnsiTheme="minorHAnsi"/>
          <w:lang w:eastAsia="tr-TR"/>
        </w:rPr>
        <w:t xml:space="preserve"> </w:t>
      </w:r>
      <w:r w:rsidR="003452C6" w:rsidRPr="00B55432">
        <w:rPr>
          <w:rFonts w:asciiTheme="minorHAnsi" w:eastAsia="Times New Roman" w:hAnsiTheme="minorHAnsi"/>
          <w:lang w:eastAsia="tr-TR"/>
        </w:rPr>
        <w:t>Puan toplamında puanların eşit olması durumunda; takım adına yarışan spo</w:t>
      </w:r>
      <w:r>
        <w:rPr>
          <w:rFonts w:asciiTheme="minorHAnsi" w:eastAsia="Times New Roman" w:hAnsiTheme="minorHAnsi"/>
          <w:lang w:eastAsia="tr-TR"/>
        </w:rPr>
        <w:t xml:space="preserve">rculardan puanlamaya </w:t>
      </w:r>
      <w:proofErr w:type="gramStart"/>
      <w:r>
        <w:rPr>
          <w:rFonts w:asciiTheme="minorHAnsi" w:eastAsia="Times New Roman" w:hAnsiTheme="minorHAnsi"/>
          <w:lang w:eastAsia="tr-TR"/>
        </w:rPr>
        <w:t>dahil</w:t>
      </w:r>
      <w:proofErr w:type="gramEnd"/>
      <w:r>
        <w:rPr>
          <w:rFonts w:asciiTheme="minorHAnsi" w:eastAsia="Times New Roman" w:hAnsiTheme="minorHAnsi"/>
          <w:lang w:eastAsia="tr-TR"/>
        </w:rPr>
        <w:t xml:space="preserve"> son sporcunun</w:t>
      </w:r>
      <w:r w:rsidR="00B55432" w:rsidRPr="00B55432">
        <w:rPr>
          <w:rFonts w:asciiTheme="minorHAnsi" w:eastAsia="Times New Roman" w:hAnsiTheme="minorHAnsi"/>
          <w:lang w:eastAsia="tr-TR"/>
        </w:rPr>
        <w:t xml:space="preserve"> geliş sırasına bakılır. Son sıradaki sporcusu önde olan takım</w:t>
      </w:r>
      <w:r w:rsidR="000D4605" w:rsidRPr="00B55432">
        <w:rPr>
          <w:rFonts w:asciiTheme="minorHAnsi" w:eastAsia="Times New Roman" w:hAnsiTheme="minorHAnsi"/>
          <w:lang w:eastAsia="tr-TR"/>
        </w:rPr>
        <w:t xml:space="preserve"> sıralamada öne geçer.</w:t>
      </w:r>
    </w:p>
    <w:p w14:paraId="4E197EF4" w14:textId="77777777" w:rsidR="00882A44" w:rsidRDefault="00FA2151" w:rsidP="00882A44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 xml:space="preserve">Yarı </w:t>
      </w:r>
      <w:r w:rsidR="000D4605" w:rsidRPr="007076C2">
        <w:rPr>
          <w:rFonts w:asciiTheme="minorHAnsi" w:eastAsia="Times New Roman" w:hAnsiTheme="minorHAnsi"/>
          <w:lang w:eastAsia="tr-TR"/>
        </w:rPr>
        <w:t>Final yarışması</w:t>
      </w:r>
      <w:r w:rsidR="00AE349B" w:rsidRPr="007076C2">
        <w:rPr>
          <w:rFonts w:asciiTheme="minorHAnsi" w:eastAsia="Times New Roman" w:hAnsiTheme="minorHAnsi"/>
          <w:lang w:eastAsia="tr-TR"/>
        </w:rPr>
        <w:t xml:space="preserve">na, </w:t>
      </w:r>
      <w:r w:rsidR="00D14369">
        <w:rPr>
          <w:rFonts w:asciiTheme="minorHAnsi" w:eastAsia="Times New Roman" w:hAnsiTheme="minorHAnsi"/>
          <w:lang w:eastAsia="tr-TR"/>
        </w:rPr>
        <w:t>birinci</w:t>
      </w:r>
      <w:r w:rsidR="00AE69E5" w:rsidRPr="007076C2">
        <w:rPr>
          <w:rFonts w:asciiTheme="minorHAnsi" w:eastAsia="Times New Roman" w:hAnsiTheme="minorHAnsi"/>
          <w:lang w:eastAsia="tr-TR"/>
        </w:rPr>
        <w:t xml:space="preserve"> </w:t>
      </w:r>
      <w:r w:rsidR="00487A22" w:rsidRPr="007076C2">
        <w:rPr>
          <w:rFonts w:asciiTheme="minorHAnsi" w:eastAsia="Times New Roman" w:hAnsiTheme="minorHAnsi"/>
          <w:lang w:eastAsia="tr-TR"/>
        </w:rPr>
        <w:t>k</w:t>
      </w:r>
      <w:r w:rsidR="00655D69" w:rsidRPr="007076C2">
        <w:rPr>
          <w:rFonts w:asciiTheme="minorHAnsi" w:eastAsia="Times New Roman" w:hAnsiTheme="minorHAnsi"/>
          <w:lang w:eastAsia="tr-TR"/>
        </w:rPr>
        <w:t>ademe yarışmaların</w:t>
      </w:r>
      <w:r w:rsidR="009B77D4" w:rsidRPr="007076C2">
        <w:rPr>
          <w:rFonts w:asciiTheme="minorHAnsi" w:eastAsia="Times New Roman" w:hAnsiTheme="minorHAnsi"/>
          <w:lang w:eastAsia="tr-TR"/>
        </w:rPr>
        <w:t xml:space="preserve">a katılan sporcu sayıları </w:t>
      </w:r>
      <w:r w:rsidR="00AE349B" w:rsidRPr="007076C2">
        <w:rPr>
          <w:rFonts w:asciiTheme="minorHAnsi" w:eastAsia="Times New Roman" w:hAnsiTheme="minorHAnsi"/>
          <w:lang w:eastAsia="tr-TR"/>
        </w:rPr>
        <w:t xml:space="preserve">dikkate alınarak </w:t>
      </w:r>
      <w:r w:rsidR="009B77D4" w:rsidRPr="007076C2">
        <w:rPr>
          <w:rFonts w:asciiTheme="minorHAnsi" w:eastAsia="Times New Roman" w:hAnsiTheme="minorHAnsi"/>
          <w:lang w:eastAsia="tr-TR"/>
        </w:rPr>
        <w:t xml:space="preserve">her kategoride ayrı ayrı olmak üzere </w:t>
      </w:r>
      <w:r w:rsidR="00487A22" w:rsidRPr="007076C2">
        <w:rPr>
          <w:rFonts w:asciiTheme="minorHAnsi" w:eastAsia="Times New Roman" w:hAnsiTheme="minorHAnsi"/>
          <w:lang w:eastAsia="tr-TR"/>
        </w:rPr>
        <w:t>2</w:t>
      </w:r>
      <w:r w:rsidR="009B77D4" w:rsidRPr="007076C2">
        <w:rPr>
          <w:rFonts w:asciiTheme="minorHAnsi" w:eastAsia="Times New Roman" w:hAnsiTheme="minorHAnsi"/>
          <w:lang w:eastAsia="tr-TR"/>
        </w:rPr>
        <w:t>0 sporcuya kadar bir takım,</w:t>
      </w:r>
      <w:r w:rsidR="00EB6C86" w:rsidRPr="007076C2">
        <w:rPr>
          <w:rFonts w:asciiTheme="minorHAnsi" w:eastAsia="Times New Roman" w:hAnsiTheme="minorHAnsi"/>
          <w:lang w:eastAsia="tr-TR"/>
        </w:rPr>
        <w:t xml:space="preserve"> </w:t>
      </w:r>
      <w:r w:rsidR="00487A22" w:rsidRPr="007076C2">
        <w:rPr>
          <w:rFonts w:asciiTheme="minorHAnsi" w:eastAsia="Times New Roman" w:hAnsiTheme="minorHAnsi"/>
          <w:lang w:eastAsia="tr-TR"/>
        </w:rPr>
        <w:t>2</w:t>
      </w:r>
      <w:r w:rsidR="009B77D4" w:rsidRPr="007076C2">
        <w:rPr>
          <w:rFonts w:asciiTheme="minorHAnsi" w:eastAsia="Times New Roman" w:hAnsiTheme="minorHAnsi"/>
          <w:lang w:eastAsia="tr-TR"/>
        </w:rPr>
        <w:t>1-</w:t>
      </w:r>
      <w:r w:rsidR="00487A22" w:rsidRPr="007076C2">
        <w:rPr>
          <w:rFonts w:asciiTheme="minorHAnsi" w:eastAsia="Times New Roman" w:hAnsiTheme="minorHAnsi"/>
          <w:lang w:eastAsia="tr-TR"/>
        </w:rPr>
        <w:t xml:space="preserve">40 sporcuya </w:t>
      </w:r>
      <w:r w:rsidR="00AE349B" w:rsidRPr="007076C2">
        <w:rPr>
          <w:rFonts w:asciiTheme="minorHAnsi" w:eastAsia="Times New Roman" w:hAnsiTheme="minorHAnsi"/>
          <w:lang w:eastAsia="tr-TR"/>
        </w:rPr>
        <w:t xml:space="preserve">kadar </w:t>
      </w:r>
      <w:r w:rsidR="00487A22" w:rsidRPr="007076C2">
        <w:rPr>
          <w:rFonts w:asciiTheme="minorHAnsi" w:eastAsia="Times New Roman" w:hAnsiTheme="minorHAnsi"/>
          <w:lang w:eastAsia="tr-TR"/>
        </w:rPr>
        <w:t xml:space="preserve">2 takım, 41-60 sporcuya kadar 3 takım, </w:t>
      </w:r>
      <w:r w:rsidR="008E7774" w:rsidRPr="007076C2">
        <w:rPr>
          <w:rFonts w:asciiTheme="minorHAnsi" w:eastAsia="Times New Roman" w:hAnsiTheme="minorHAnsi"/>
          <w:lang w:eastAsia="tr-TR"/>
        </w:rPr>
        <w:t>6</w:t>
      </w:r>
      <w:r w:rsidR="00487A22" w:rsidRPr="007076C2">
        <w:rPr>
          <w:rFonts w:asciiTheme="minorHAnsi" w:eastAsia="Times New Roman" w:hAnsiTheme="minorHAnsi"/>
          <w:lang w:eastAsia="tr-TR"/>
        </w:rPr>
        <w:t>1-</w:t>
      </w:r>
      <w:r w:rsidR="008E7774" w:rsidRPr="007076C2">
        <w:rPr>
          <w:rFonts w:asciiTheme="minorHAnsi" w:eastAsia="Times New Roman" w:hAnsiTheme="minorHAnsi"/>
          <w:lang w:eastAsia="tr-TR"/>
        </w:rPr>
        <w:t>8</w:t>
      </w:r>
      <w:r w:rsidR="00487A22" w:rsidRPr="007076C2">
        <w:rPr>
          <w:rFonts w:asciiTheme="minorHAnsi" w:eastAsia="Times New Roman" w:hAnsiTheme="minorHAnsi"/>
          <w:lang w:eastAsia="tr-TR"/>
        </w:rPr>
        <w:t xml:space="preserve">0 sporcuya </w:t>
      </w:r>
      <w:r w:rsidR="00AE349B" w:rsidRPr="007076C2">
        <w:rPr>
          <w:rFonts w:asciiTheme="minorHAnsi" w:eastAsia="Times New Roman" w:hAnsiTheme="minorHAnsi"/>
          <w:lang w:eastAsia="tr-TR"/>
        </w:rPr>
        <w:t xml:space="preserve">kadar </w:t>
      </w:r>
      <w:r w:rsidR="00487A22" w:rsidRPr="007076C2">
        <w:rPr>
          <w:rFonts w:asciiTheme="minorHAnsi" w:eastAsia="Times New Roman" w:hAnsiTheme="minorHAnsi"/>
          <w:lang w:eastAsia="tr-TR"/>
        </w:rPr>
        <w:t xml:space="preserve">4 takım, </w:t>
      </w:r>
      <w:r w:rsidR="008E7774" w:rsidRPr="007076C2">
        <w:rPr>
          <w:rFonts w:asciiTheme="minorHAnsi" w:eastAsia="Times New Roman" w:hAnsiTheme="minorHAnsi"/>
          <w:lang w:eastAsia="tr-TR"/>
        </w:rPr>
        <w:t>8</w:t>
      </w:r>
      <w:r w:rsidR="00487A22" w:rsidRPr="007076C2">
        <w:rPr>
          <w:rFonts w:asciiTheme="minorHAnsi" w:eastAsia="Times New Roman" w:hAnsiTheme="minorHAnsi"/>
          <w:lang w:eastAsia="tr-TR"/>
        </w:rPr>
        <w:t>1-1</w:t>
      </w:r>
      <w:r w:rsidR="008E7774" w:rsidRPr="007076C2">
        <w:rPr>
          <w:rFonts w:asciiTheme="minorHAnsi" w:eastAsia="Times New Roman" w:hAnsiTheme="minorHAnsi"/>
          <w:lang w:eastAsia="tr-TR"/>
        </w:rPr>
        <w:t>0</w:t>
      </w:r>
      <w:r w:rsidR="00487A22" w:rsidRPr="007076C2">
        <w:rPr>
          <w:rFonts w:asciiTheme="minorHAnsi" w:eastAsia="Times New Roman" w:hAnsiTheme="minorHAnsi"/>
          <w:lang w:eastAsia="tr-TR"/>
        </w:rPr>
        <w:t xml:space="preserve">0 sporcuya </w:t>
      </w:r>
      <w:r w:rsidR="00AE349B" w:rsidRPr="007076C2">
        <w:rPr>
          <w:rFonts w:asciiTheme="minorHAnsi" w:eastAsia="Times New Roman" w:hAnsiTheme="minorHAnsi"/>
          <w:lang w:eastAsia="tr-TR"/>
        </w:rPr>
        <w:t xml:space="preserve">kadar </w:t>
      </w:r>
      <w:r w:rsidR="003F6968">
        <w:rPr>
          <w:rFonts w:asciiTheme="minorHAnsi" w:eastAsia="Times New Roman" w:hAnsiTheme="minorHAnsi"/>
          <w:lang w:eastAsia="tr-TR"/>
        </w:rPr>
        <w:t xml:space="preserve">5 takım </w:t>
      </w:r>
      <w:r w:rsidR="003452C6" w:rsidRPr="007076C2">
        <w:rPr>
          <w:rFonts w:asciiTheme="minorHAnsi" w:eastAsia="Times New Roman" w:hAnsiTheme="minorHAnsi"/>
          <w:lang w:eastAsia="tr-TR"/>
        </w:rPr>
        <w:t>davet edilecektir.</w:t>
      </w:r>
    </w:p>
    <w:p w14:paraId="1008778F" w14:textId="075EB106" w:rsidR="00882A44" w:rsidRPr="004B7513" w:rsidRDefault="00F82581" w:rsidP="00882A44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4B7513">
        <w:rPr>
          <w:rFonts w:asciiTheme="minorHAnsi" w:eastAsia="Times New Roman" w:hAnsiTheme="minorHAnsi"/>
          <w:lang w:eastAsia="tr-TR"/>
        </w:rPr>
        <w:t>Birinci kademe yarışma</w:t>
      </w:r>
      <w:r w:rsidR="00882A44" w:rsidRPr="004B7513">
        <w:rPr>
          <w:rFonts w:asciiTheme="minorHAnsi" w:eastAsia="Times New Roman" w:hAnsiTheme="minorHAnsi"/>
          <w:lang w:eastAsia="tr-TR"/>
        </w:rPr>
        <w:t xml:space="preserve"> sonuçlarının incelenmesi sonrasında yarı final yarışmalarının daha katılımlı olarak yapılabilmesi amacıyla 2. Madded</w:t>
      </w:r>
      <w:r w:rsidR="004B7513">
        <w:rPr>
          <w:rFonts w:asciiTheme="minorHAnsi" w:eastAsia="Times New Roman" w:hAnsiTheme="minorHAnsi"/>
          <w:lang w:eastAsia="tr-TR"/>
        </w:rPr>
        <w:t>e yer alan sayılar revize edilerek</w:t>
      </w:r>
      <w:r w:rsidR="00882A44" w:rsidRPr="004B7513">
        <w:rPr>
          <w:rFonts w:asciiTheme="minorHAnsi" w:eastAsia="Times New Roman" w:hAnsiTheme="minorHAnsi"/>
          <w:lang w:eastAsia="tr-TR"/>
        </w:rPr>
        <w:t>, grup merkezlerindeki takım katılım sayısının %60’ına tekabül eden sayıdaki takımlar Yarı final yarışmalarına katılacaklardır.</w:t>
      </w:r>
    </w:p>
    <w:p w14:paraId="61E1187E" w14:textId="5C1BDF22" w:rsidR="00EB7CC4" w:rsidRDefault="009A08E4" w:rsidP="007076C2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4B7513">
        <w:rPr>
          <w:rFonts w:asciiTheme="minorHAnsi" w:eastAsia="Times New Roman" w:hAnsiTheme="minorHAnsi"/>
          <w:lang w:eastAsia="tr-TR"/>
        </w:rPr>
        <w:t>Ferdi sporcuların</w:t>
      </w:r>
      <w:r w:rsidRPr="007076C2">
        <w:rPr>
          <w:rFonts w:asciiTheme="minorHAnsi" w:eastAsia="Times New Roman" w:hAnsiTheme="minorHAnsi"/>
          <w:lang w:eastAsia="tr-TR"/>
        </w:rPr>
        <w:t xml:space="preserve"> </w:t>
      </w:r>
      <w:r w:rsidR="00C512B7" w:rsidRPr="007076C2">
        <w:rPr>
          <w:rFonts w:asciiTheme="minorHAnsi" w:eastAsia="Times New Roman" w:hAnsiTheme="minorHAnsi"/>
          <w:lang w:eastAsia="tr-TR"/>
        </w:rPr>
        <w:t>yarı final yarışmasına katılmas</w:t>
      </w:r>
      <w:r w:rsidR="00D14369">
        <w:rPr>
          <w:rFonts w:asciiTheme="minorHAnsi" w:eastAsia="Times New Roman" w:hAnsiTheme="minorHAnsi"/>
          <w:lang w:eastAsia="tr-TR"/>
        </w:rPr>
        <w:t xml:space="preserve">ı için birinci kademe </w:t>
      </w:r>
      <w:r w:rsidR="00C512B7" w:rsidRPr="007076C2">
        <w:rPr>
          <w:rFonts w:asciiTheme="minorHAnsi" w:eastAsia="Times New Roman" w:hAnsiTheme="minorHAnsi"/>
          <w:lang w:eastAsia="tr-TR"/>
        </w:rPr>
        <w:t>yarışmasını</w:t>
      </w:r>
      <w:r w:rsidR="00D14369">
        <w:rPr>
          <w:rFonts w:asciiTheme="minorHAnsi" w:eastAsia="Times New Roman" w:hAnsiTheme="minorHAnsi"/>
          <w:lang w:eastAsia="tr-TR"/>
        </w:rPr>
        <w:t xml:space="preserve">n </w:t>
      </w:r>
      <w:r w:rsidR="00C512B7" w:rsidRPr="007076C2">
        <w:rPr>
          <w:rFonts w:asciiTheme="minorHAnsi" w:eastAsia="Times New Roman" w:hAnsiTheme="minorHAnsi"/>
          <w:lang w:eastAsia="tr-TR"/>
        </w:rPr>
        <w:t xml:space="preserve">sonucuna göre ferdi olarak ilk </w:t>
      </w:r>
      <w:r w:rsidR="00D14369">
        <w:rPr>
          <w:rFonts w:asciiTheme="minorHAnsi" w:eastAsia="Times New Roman" w:hAnsiTheme="minorHAnsi"/>
          <w:lang w:eastAsia="tr-TR"/>
        </w:rPr>
        <w:t>15</w:t>
      </w:r>
      <w:r w:rsidR="00FA2151" w:rsidRPr="007076C2">
        <w:rPr>
          <w:rFonts w:asciiTheme="minorHAnsi" w:eastAsia="Times New Roman" w:hAnsiTheme="minorHAnsi"/>
          <w:lang w:eastAsia="tr-TR"/>
        </w:rPr>
        <w:t xml:space="preserve"> </w:t>
      </w:r>
      <w:r w:rsidR="00C512B7" w:rsidRPr="007076C2">
        <w:rPr>
          <w:rFonts w:asciiTheme="minorHAnsi" w:eastAsia="Times New Roman" w:hAnsiTheme="minorHAnsi"/>
          <w:lang w:eastAsia="tr-TR"/>
        </w:rPr>
        <w:t xml:space="preserve">sıra içerisinde yer alması gerekmektedir. </w:t>
      </w:r>
    </w:p>
    <w:p w14:paraId="1D328CFC" w14:textId="45DF158A" w:rsidR="009831A9" w:rsidRPr="009831A9" w:rsidRDefault="00D14369" w:rsidP="009831A9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Birinci </w:t>
      </w:r>
      <w:r w:rsidR="00EB7CC4" w:rsidRPr="007076C2">
        <w:rPr>
          <w:rFonts w:asciiTheme="minorHAnsi" w:eastAsia="Times New Roman" w:hAnsiTheme="minorHAnsi"/>
          <w:lang w:eastAsia="tr-TR"/>
        </w:rPr>
        <w:t>kademe sonrasındaki takım puanları yarı final yarışmasına</w:t>
      </w:r>
      <w:r w:rsidR="009831A9">
        <w:rPr>
          <w:rFonts w:asciiTheme="minorHAnsi" w:eastAsia="Times New Roman" w:hAnsiTheme="minorHAnsi"/>
          <w:lang w:eastAsia="tr-TR"/>
        </w:rPr>
        <w:t>, yarı final yarışmasındaki takım puanları final yarışmasına</w:t>
      </w:r>
      <w:r w:rsidR="00EB7CC4" w:rsidRPr="007076C2">
        <w:rPr>
          <w:rFonts w:asciiTheme="minorHAnsi" w:eastAsia="Times New Roman" w:hAnsiTheme="minorHAnsi"/>
          <w:lang w:eastAsia="tr-TR"/>
        </w:rPr>
        <w:t xml:space="preserve"> taşınmayacaktır. </w:t>
      </w:r>
      <w:r w:rsidR="009831A9">
        <w:rPr>
          <w:rFonts w:asciiTheme="minorHAnsi" w:eastAsia="Times New Roman" w:hAnsiTheme="minorHAnsi"/>
          <w:lang w:eastAsia="tr-TR"/>
        </w:rPr>
        <w:t xml:space="preserve">Final yarışması sonuçlarına göre yaş gruplarında Bölgesel Kros Ligi şampiyonası takım sıralamaları </w:t>
      </w:r>
      <w:r w:rsidR="00BB40D5">
        <w:rPr>
          <w:rFonts w:asciiTheme="minorHAnsi" w:eastAsia="Times New Roman" w:hAnsiTheme="minorHAnsi"/>
          <w:lang w:eastAsia="tr-TR"/>
        </w:rPr>
        <w:t xml:space="preserve">il-ilçe, kurum/kulüp ayrımı olmaksızın tek tasnif olarak </w:t>
      </w:r>
      <w:r w:rsidR="009831A9">
        <w:rPr>
          <w:rFonts w:asciiTheme="minorHAnsi" w:eastAsia="Times New Roman" w:hAnsiTheme="minorHAnsi"/>
          <w:lang w:eastAsia="tr-TR"/>
        </w:rPr>
        <w:t>belirlenecektir.</w:t>
      </w:r>
    </w:p>
    <w:p w14:paraId="09D07EEC" w14:textId="24EAF986" w:rsidR="007076C2" w:rsidRPr="00EB7CC4" w:rsidRDefault="00C512B7" w:rsidP="00EB7CC4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>Yarı Final yarı</w:t>
      </w:r>
      <w:r w:rsidR="00EB7CC4">
        <w:rPr>
          <w:rFonts w:asciiTheme="minorHAnsi" w:eastAsia="Times New Roman" w:hAnsiTheme="minorHAnsi"/>
          <w:lang w:eastAsia="tr-TR"/>
        </w:rPr>
        <w:t xml:space="preserve">şması sonrasında, takım sıralamasında </w:t>
      </w:r>
      <w:r w:rsidR="00D14369">
        <w:rPr>
          <w:rFonts w:asciiTheme="minorHAnsi" w:eastAsia="Times New Roman" w:hAnsiTheme="minorHAnsi"/>
          <w:lang w:eastAsia="tr-TR"/>
        </w:rPr>
        <w:t xml:space="preserve">gruplardaki </w:t>
      </w:r>
      <w:r w:rsidR="00EB7CC4">
        <w:rPr>
          <w:rFonts w:asciiTheme="minorHAnsi" w:eastAsia="Times New Roman" w:hAnsiTheme="minorHAnsi"/>
          <w:lang w:eastAsia="tr-TR"/>
        </w:rPr>
        <w:t>i</w:t>
      </w:r>
      <w:r w:rsidR="00FA2151" w:rsidRPr="007076C2">
        <w:rPr>
          <w:rFonts w:asciiTheme="minorHAnsi" w:eastAsia="Times New Roman" w:hAnsiTheme="minorHAnsi"/>
          <w:lang w:eastAsia="tr-TR"/>
        </w:rPr>
        <w:t xml:space="preserve">lk </w:t>
      </w:r>
      <w:r w:rsidR="004A22A5">
        <w:rPr>
          <w:rFonts w:asciiTheme="minorHAnsi" w:eastAsia="Times New Roman" w:hAnsiTheme="minorHAnsi"/>
          <w:b/>
          <w:lang w:eastAsia="tr-TR"/>
        </w:rPr>
        <w:t>5</w:t>
      </w:r>
      <w:r w:rsidRPr="00EB7CC4">
        <w:rPr>
          <w:rFonts w:asciiTheme="minorHAnsi" w:eastAsia="Times New Roman" w:hAnsiTheme="minorHAnsi"/>
          <w:b/>
          <w:lang w:eastAsia="tr-TR"/>
        </w:rPr>
        <w:t xml:space="preserve"> takım</w:t>
      </w:r>
      <w:r w:rsidRPr="007076C2">
        <w:rPr>
          <w:rFonts w:asciiTheme="minorHAnsi" w:eastAsia="Times New Roman" w:hAnsiTheme="minorHAnsi"/>
          <w:lang w:eastAsia="tr-TR"/>
        </w:rPr>
        <w:t xml:space="preserve"> ve</w:t>
      </w:r>
      <w:r w:rsidR="00D14369">
        <w:rPr>
          <w:rFonts w:asciiTheme="minorHAnsi" w:eastAsia="Times New Roman" w:hAnsiTheme="minorHAnsi"/>
          <w:lang w:eastAsia="tr-TR"/>
        </w:rPr>
        <w:t xml:space="preserve"> takımı elenmiş olanlar</w:t>
      </w:r>
      <w:r w:rsidR="00FA2151" w:rsidRPr="007076C2">
        <w:rPr>
          <w:rFonts w:asciiTheme="minorHAnsi" w:eastAsia="Times New Roman" w:hAnsiTheme="minorHAnsi"/>
          <w:lang w:eastAsia="tr-TR"/>
        </w:rPr>
        <w:t xml:space="preserve"> </w:t>
      </w:r>
      <w:proofErr w:type="gramStart"/>
      <w:r w:rsidR="00FA2151" w:rsidRPr="007076C2">
        <w:rPr>
          <w:rFonts w:asciiTheme="minorHAnsi" w:eastAsia="Times New Roman" w:hAnsiTheme="minorHAnsi"/>
          <w:lang w:eastAsia="tr-TR"/>
        </w:rPr>
        <w:t>dahi</w:t>
      </w:r>
      <w:r w:rsidR="00D14369">
        <w:rPr>
          <w:rFonts w:asciiTheme="minorHAnsi" w:eastAsia="Times New Roman" w:hAnsiTheme="minorHAnsi"/>
          <w:lang w:eastAsia="tr-TR"/>
        </w:rPr>
        <w:t>l</w:t>
      </w:r>
      <w:proofErr w:type="gramEnd"/>
      <w:r w:rsidR="00FA2151" w:rsidRPr="007076C2">
        <w:rPr>
          <w:rFonts w:asciiTheme="minorHAnsi" w:eastAsia="Times New Roman" w:hAnsiTheme="minorHAnsi"/>
          <w:lang w:eastAsia="tr-TR"/>
        </w:rPr>
        <w:t xml:space="preserve"> </w:t>
      </w:r>
      <w:r w:rsidR="00D14369">
        <w:rPr>
          <w:rFonts w:asciiTheme="minorHAnsi" w:eastAsia="Times New Roman" w:hAnsiTheme="minorHAnsi"/>
          <w:b/>
          <w:lang w:eastAsia="tr-TR"/>
        </w:rPr>
        <w:t>ilk 15</w:t>
      </w:r>
      <w:r w:rsidRPr="007076C2">
        <w:rPr>
          <w:rFonts w:asciiTheme="minorHAnsi" w:eastAsia="Times New Roman" w:hAnsiTheme="minorHAnsi"/>
          <w:lang w:eastAsia="tr-TR"/>
        </w:rPr>
        <w:t xml:space="preserve"> sırada yer alan sporcular ferdi olarak final yarışmasına katılım hakkı elde edeceklerdir.</w:t>
      </w:r>
    </w:p>
    <w:p w14:paraId="65841C5B" w14:textId="26ABA37E" w:rsidR="007076C2" w:rsidRDefault="00893C46" w:rsidP="007076C2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 xml:space="preserve">Kademe </w:t>
      </w:r>
      <w:r w:rsidR="00EB7CC4">
        <w:rPr>
          <w:rFonts w:asciiTheme="minorHAnsi" w:eastAsia="Times New Roman" w:hAnsiTheme="minorHAnsi"/>
          <w:lang w:eastAsia="tr-TR"/>
        </w:rPr>
        <w:t xml:space="preserve">Yarı final </w:t>
      </w:r>
      <w:r w:rsidRPr="007076C2">
        <w:rPr>
          <w:rFonts w:asciiTheme="minorHAnsi" w:eastAsia="Times New Roman" w:hAnsiTheme="minorHAnsi"/>
          <w:lang w:eastAsia="tr-TR"/>
        </w:rPr>
        <w:t xml:space="preserve">ve </w:t>
      </w:r>
      <w:r w:rsidR="003452C6" w:rsidRPr="007076C2">
        <w:rPr>
          <w:rFonts w:asciiTheme="minorHAnsi" w:eastAsia="Times New Roman" w:hAnsiTheme="minorHAnsi"/>
          <w:lang w:eastAsia="tr-TR"/>
        </w:rPr>
        <w:t>final yarışmalarına</w:t>
      </w:r>
      <w:r w:rsidR="00612F29" w:rsidRPr="007076C2">
        <w:rPr>
          <w:rFonts w:asciiTheme="minorHAnsi" w:eastAsia="Times New Roman" w:hAnsiTheme="minorHAnsi"/>
          <w:lang w:eastAsia="tr-TR"/>
        </w:rPr>
        <w:t xml:space="preserve"> katılan </w:t>
      </w:r>
      <w:r w:rsidR="003D639F" w:rsidRPr="007076C2">
        <w:rPr>
          <w:rFonts w:asciiTheme="minorHAnsi" w:eastAsia="Times New Roman" w:hAnsiTheme="minorHAnsi"/>
          <w:lang w:eastAsia="tr-TR"/>
        </w:rPr>
        <w:t>takımlar tek tip forma giymek</w:t>
      </w:r>
      <w:r w:rsidR="00612F29" w:rsidRPr="007076C2">
        <w:rPr>
          <w:rFonts w:asciiTheme="minorHAnsi" w:eastAsia="Times New Roman" w:hAnsiTheme="minorHAnsi"/>
          <w:lang w:eastAsia="tr-TR"/>
        </w:rPr>
        <w:t xml:space="preserve"> zorundadır. Tüm sporcuları aynı tip forma giymeyen takımlar yarışmalara alın</w:t>
      </w:r>
      <w:r w:rsidR="00B55432" w:rsidRPr="007076C2">
        <w:rPr>
          <w:rFonts w:asciiTheme="minorHAnsi" w:eastAsia="Times New Roman" w:hAnsiTheme="minorHAnsi"/>
          <w:lang w:eastAsia="tr-TR"/>
        </w:rPr>
        <w:t>mayacaktır.</w:t>
      </w:r>
    </w:p>
    <w:p w14:paraId="2E375368" w14:textId="77777777" w:rsidR="007076C2" w:rsidRDefault="00612F29" w:rsidP="007076C2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>Yarışmalar, belirlenen illerde halkın izleyebileceği ve atletizm sporuna özendirilmesi için şehrin kalabalık bölgelerindeki kros yarışmalarına uygun alanlarda yapılacaktır.</w:t>
      </w:r>
    </w:p>
    <w:p w14:paraId="62D4D481" w14:textId="77777777" w:rsidR="00687AFE" w:rsidRDefault="000D4605" w:rsidP="00687AFE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>Yarışma parkurunun hazırlanması ve organizasyonla ilgili sağlık ekibi, ambulans v</w:t>
      </w:r>
      <w:r w:rsidR="00D14369">
        <w:rPr>
          <w:rFonts w:asciiTheme="minorHAnsi" w:eastAsia="Times New Roman" w:hAnsiTheme="minorHAnsi"/>
          <w:lang w:eastAsia="tr-TR"/>
        </w:rPr>
        <w:t>e diğer tüm işlemler yarışmaların</w:t>
      </w:r>
      <w:r w:rsidRPr="007076C2">
        <w:rPr>
          <w:rFonts w:asciiTheme="minorHAnsi" w:eastAsia="Times New Roman" w:hAnsiTheme="minorHAnsi"/>
          <w:lang w:eastAsia="tr-TR"/>
        </w:rPr>
        <w:t xml:space="preserve"> yapılacağı ilin Gençlik ve Spor İl Müdü</w:t>
      </w:r>
      <w:r w:rsidR="00687AFE">
        <w:rPr>
          <w:rFonts w:asciiTheme="minorHAnsi" w:eastAsia="Times New Roman" w:hAnsiTheme="minorHAnsi"/>
          <w:lang w:eastAsia="tr-TR"/>
        </w:rPr>
        <w:t>rlüğü tarafından sağlanacaktır.</w:t>
      </w:r>
    </w:p>
    <w:p w14:paraId="4D7A2370" w14:textId="551D9670" w:rsidR="00687AFE" w:rsidRPr="00687AFE" w:rsidRDefault="00687AFE" w:rsidP="00687AFE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b/>
          <w:lang w:eastAsia="tr-TR"/>
        </w:rPr>
      </w:pPr>
      <w:r w:rsidRPr="00687AFE">
        <w:rPr>
          <w:rFonts w:cs="Calibri"/>
          <w:b/>
        </w:rPr>
        <w:t>Yarışmala</w:t>
      </w:r>
      <w:r>
        <w:rPr>
          <w:rFonts w:cs="Calibri"/>
          <w:b/>
        </w:rPr>
        <w:t>ra katılacak sporcuların kategorisi</w:t>
      </w:r>
      <w:r w:rsidRPr="00687AFE">
        <w:rPr>
          <w:rFonts w:cs="Calibri"/>
          <w:b/>
        </w:rPr>
        <w:t xml:space="preserve"> ile ilgili itirazlar yarışma başlamadan önce Teknik Delegeye yapılmalıdır. </w:t>
      </w:r>
      <w:r w:rsidR="00C82A55">
        <w:rPr>
          <w:rFonts w:cs="Calibri"/>
          <w:b/>
        </w:rPr>
        <w:t>(</w:t>
      </w:r>
      <w:r w:rsidRPr="00687AFE">
        <w:rPr>
          <w:rFonts w:cs="Calibri"/>
          <w:b/>
        </w:rPr>
        <w:t>WA Kural TR8.1)</w:t>
      </w:r>
    </w:p>
    <w:p w14:paraId="4F797D60" w14:textId="54781EB3" w:rsidR="00687AFE" w:rsidRPr="00687AFE" w:rsidRDefault="00687AFE" w:rsidP="00687AFE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687AFE">
        <w:rPr>
          <w:rFonts w:cs="Calibri"/>
        </w:rPr>
        <w:t>Türkiye Atletizm Federasyonu Yarışma Talimatının 7. Maddesi gereği; “fiziksel görünümü yaş grubuna uygun olmayan sporculardan hastane doğum raporu istenecektir. Hastane doğum raporu</w:t>
      </w:r>
      <w:r>
        <w:rPr>
          <w:rFonts w:cs="Calibri"/>
        </w:rPr>
        <w:t xml:space="preserve">nu belirlenen süre içerisinde ibraz edemeyenlerin yarışma sonuçları dikkate alınmayacaktır. </w:t>
      </w:r>
      <w:r w:rsidRPr="00687AFE">
        <w:rPr>
          <w:rFonts w:cs="Calibri"/>
        </w:rPr>
        <w:t xml:space="preserve">Yarışmaya katılacak sporcuların temsilci ve </w:t>
      </w:r>
      <w:proofErr w:type="gramStart"/>
      <w:r w:rsidRPr="00687AFE">
        <w:rPr>
          <w:rFonts w:cs="Calibri"/>
        </w:rPr>
        <w:t>antrenörlerinin</w:t>
      </w:r>
      <w:proofErr w:type="gramEnd"/>
      <w:r w:rsidRPr="00687AFE">
        <w:rPr>
          <w:rFonts w:cs="Calibri"/>
        </w:rPr>
        <w:t xml:space="preserve"> bu hükmü </w:t>
      </w:r>
      <w:r>
        <w:rPr>
          <w:rFonts w:cs="Calibri"/>
        </w:rPr>
        <w:t xml:space="preserve">dikkate almaları </w:t>
      </w:r>
      <w:r w:rsidRPr="00687AFE">
        <w:rPr>
          <w:rFonts w:cs="Calibri"/>
        </w:rPr>
        <w:t xml:space="preserve">gerekmektedir. </w:t>
      </w:r>
    </w:p>
    <w:p w14:paraId="61BDAF9A" w14:textId="63C11BE6" w:rsidR="007076C2" w:rsidRPr="00687AFE" w:rsidRDefault="00996DBE" w:rsidP="00687AFE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687AFE">
        <w:rPr>
          <w:rFonts w:asciiTheme="minorHAnsi" w:eastAsia="Times New Roman" w:hAnsiTheme="minorHAnsi"/>
          <w:lang w:eastAsia="tr-TR"/>
        </w:rPr>
        <w:t>Yarışmalarda WA kurallarının uygulanması ile ilgili itirazlar; yarışma anında veya yarışma sonuçlarının ilan edilmesinden sonra ilk 30dk içerisinde sektör Başhakemine söz</w:t>
      </w:r>
      <w:r w:rsidR="00C82A55">
        <w:rPr>
          <w:rFonts w:asciiTheme="minorHAnsi" w:eastAsia="Times New Roman" w:hAnsiTheme="minorHAnsi"/>
          <w:lang w:eastAsia="tr-TR"/>
        </w:rPr>
        <w:t>lü veya yazılı olarak WA</w:t>
      </w:r>
      <w:r w:rsidRPr="00687AFE">
        <w:rPr>
          <w:rFonts w:asciiTheme="minorHAnsi" w:eastAsia="Times New Roman" w:hAnsiTheme="minorHAnsi"/>
          <w:lang w:eastAsia="tr-TR"/>
        </w:rPr>
        <w:t xml:space="preserve"> Kural </w:t>
      </w:r>
      <w:r w:rsidR="00C82A55">
        <w:rPr>
          <w:rFonts w:asciiTheme="minorHAnsi" w:eastAsia="Times New Roman" w:hAnsiTheme="minorHAnsi"/>
          <w:lang w:eastAsia="tr-TR"/>
        </w:rPr>
        <w:t>TR</w:t>
      </w:r>
      <w:r w:rsidRPr="00687AFE">
        <w:rPr>
          <w:rFonts w:asciiTheme="minorHAnsi" w:eastAsia="Times New Roman" w:hAnsiTheme="minorHAnsi"/>
          <w:lang w:eastAsia="tr-TR"/>
        </w:rPr>
        <w:t>8.2</w:t>
      </w:r>
      <w:r w:rsidR="00687AFE">
        <w:rPr>
          <w:rFonts w:asciiTheme="minorHAnsi" w:eastAsia="Times New Roman" w:hAnsiTheme="minorHAnsi"/>
          <w:lang w:eastAsia="tr-TR"/>
        </w:rPr>
        <w:t>’ye göre</w:t>
      </w:r>
      <w:r w:rsidRPr="00687AFE">
        <w:rPr>
          <w:rFonts w:asciiTheme="minorHAnsi" w:eastAsia="Times New Roman" w:hAnsiTheme="minorHAnsi"/>
          <w:lang w:eastAsia="tr-TR"/>
        </w:rPr>
        <w:t xml:space="preserve"> yapılacaktır. Bazı du</w:t>
      </w:r>
      <w:r w:rsidR="00C82A55">
        <w:rPr>
          <w:rFonts w:asciiTheme="minorHAnsi" w:eastAsia="Times New Roman" w:hAnsiTheme="minorHAnsi"/>
          <w:lang w:eastAsia="tr-TR"/>
        </w:rPr>
        <w:t xml:space="preserve">rumlarda Lider hakem WA </w:t>
      </w:r>
      <w:r w:rsidRPr="00687AFE">
        <w:rPr>
          <w:rFonts w:asciiTheme="minorHAnsi" w:eastAsia="Times New Roman" w:hAnsiTheme="minorHAnsi"/>
          <w:lang w:eastAsia="tr-TR"/>
        </w:rPr>
        <w:t xml:space="preserve">Kural </w:t>
      </w:r>
      <w:r w:rsidR="00C82A55">
        <w:rPr>
          <w:rFonts w:asciiTheme="minorHAnsi" w:eastAsia="Times New Roman" w:hAnsiTheme="minorHAnsi"/>
          <w:lang w:eastAsia="tr-TR"/>
        </w:rPr>
        <w:t>CR19.2, Başhakem WA</w:t>
      </w:r>
      <w:r w:rsidRPr="00687AFE">
        <w:rPr>
          <w:rFonts w:asciiTheme="minorHAnsi" w:eastAsia="Times New Roman" w:hAnsiTheme="minorHAnsi"/>
          <w:lang w:eastAsia="tr-TR"/>
        </w:rPr>
        <w:t xml:space="preserve"> Kural </w:t>
      </w:r>
      <w:r w:rsidR="00C82A55">
        <w:rPr>
          <w:rFonts w:asciiTheme="minorHAnsi" w:eastAsia="Times New Roman" w:hAnsiTheme="minorHAnsi"/>
          <w:lang w:eastAsia="tr-TR"/>
        </w:rPr>
        <w:t>CR</w:t>
      </w:r>
      <w:r w:rsidRPr="00687AFE">
        <w:rPr>
          <w:rFonts w:asciiTheme="minorHAnsi" w:eastAsia="Times New Roman" w:hAnsiTheme="minorHAnsi"/>
          <w:lang w:eastAsia="tr-TR"/>
        </w:rPr>
        <w:t>18.6 v</w:t>
      </w:r>
      <w:r w:rsidR="00C82A55">
        <w:rPr>
          <w:rFonts w:asciiTheme="minorHAnsi" w:eastAsia="Times New Roman" w:hAnsiTheme="minorHAnsi"/>
          <w:lang w:eastAsia="tr-TR"/>
        </w:rPr>
        <w:t xml:space="preserve">e İtiraz Jürisi WA </w:t>
      </w:r>
      <w:r w:rsidRPr="00687AFE">
        <w:rPr>
          <w:rFonts w:asciiTheme="minorHAnsi" w:eastAsia="Times New Roman" w:hAnsiTheme="minorHAnsi"/>
          <w:lang w:eastAsia="tr-TR"/>
        </w:rPr>
        <w:t xml:space="preserve">Kural </w:t>
      </w:r>
      <w:r w:rsidR="00C82A55">
        <w:rPr>
          <w:rFonts w:asciiTheme="minorHAnsi" w:eastAsia="Times New Roman" w:hAnsiTheme="minorHAnsi"/>
          <w:lang w:eastAsia="tr-TR"/>
        </w:rPr>
        <w:t>TR</w:t>
      </w:r>
      <w:r w:rsidRPr="00687AFE">
        <w:rPr>
          <w:rFonts w:asciiTheme="minorHAnsi" w:eastAsia="Times New Roman" w:hAnsiTheme="minorHAnsi"/>
          <w:lang w:eastAsia="tr-TR"/>
        </w:rPr>
        <w:t xml:space="preserve">8.9 “hala uygulanabilir olması şartı ile yeni bir bilgi veya belgenin kendilerine ulaşması durumunda verdikleri kararı tekrar gözden geçirebilirler”. Yeniden gözden </w:t>
      </w:r>
      <w:r w:rsidRPr="00687AFE">
        <w:rPr>
          <w:rFonts w:asciiTheme="minorHAnsi" w:eastAsia="Times New Roman" w:hAnsiTheme="minorHAnsi"/>
          <w:lang w:eastAsia="tr-TR"/>
        </w:rPr>
        <w:lastRenderedPageBreak/>
        <w:t xml:space="preserve">geçirme ile ilgili durum Lig ve Puanlı yarışmalarda aynı gün yarışma sonuçlarının ilanından sonra en geç 30dk içerisinde yapılan itirazlar için geçerlidir. Bu zaman dilimi sonrasında yapılacak itirazlar kabul edilmeyecektir. </w:t>
      </w:r>
    </w:p>
    <w:p w14:paraId="3AF1E087" w14:textId="1F107FC2" w:rsidR="007076C2" w:rsidRDefault="00996DBE" w:rsidP="007076C2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 xml:space="preserve">Başhakemin verdiği karar sonrasında Jüriye yapılacak itirazlarda, itiraz dilekçesi ile birlikte </w:t>
      </w:r>
      <w:r w:rsidR="0069191C">
        <w:rPr>
          <w:rFonts w:asciiTheme="minorHAnsi" w:eastAsia="Times New Roman" w:hAnsiTheme="minorHAnsi"/>
          <w:lang w:eastAsia="tr-TR"/>
        </w:rPr>
        <w:t>500Tl</w:t>
      </w:r>
      <w:r w:rsidRPr="007076C2">
        <w:rPr>
          <w:rFonts w:asciiTheme="minorHAnsi" w:eastAsia="Times New Roman" w:hAnsiTheme="minorHAnsi"/>
          <w:lang w:eastAsia="tr-TR"/>
        </w:rPr>
        <w:t xml:space="preserve"> karşılığı TL teslim etmeleri halinde itirazlar de</w:t>
      </w:r>
      <w:r w:rsidR="0069191C">
        <w:rPr>
          <w:rFonts w:asciiTheme="minorHAnsi" w:eastAsia="Times New Roman" w:hAnsiTheme="minorHAnsi"/>
          <w:lang w:eastAsia="tr-TR"/>
        </w:rPr>
        <w:t xml:space="preserve">ğerlendirilecektir. (WA </w:t>
      </w:r>
      <w:r w:rsidRPr="007076C2">
        <w:rPr>
          <w:rFonts w:asciiTheme="minorHAnsi" w:eastAsia="Times New Roman" w:hAnsiTheme="minorHAnsi"/>
          <w:lang w:eastAsia="tr-TR"/>
        </w:rPr>
        <w:t xml:space="preserve">Kural </w:t>
      </w:r>
      <w:r w:rsidR="0069191C">
        <w:rPr>
          <w:rFonts w:asciiTheme="minorHAnsi" w:eastAsia="Times New Roman" w:hAnsiTheme="minorHAnsi"/>
          <w:lang w:eastAsia="tr-TR"/>
        </w:rPr>
        <w:t>TR</w:t>
      </w:r>
      <w:r w:rsidRPr="007076C2">
        <w:rPr>
          <w:rFonts w:asciiTheme="minorHAnsi" w:eastAsia="Times New Roman" w:hAnsiTheme="minorHAnsi"/>
          <w:lang w:eastAsia="tr-TR"/>
        </w:rPr>
        <w:t>8.</w:t>
      </w:r>
      <w:proofErr w:type="gramStart"/>
      <w:r w:rsidRPr="007076C2">
        <w:rPr>
          <w:rFonts w:asciiTheme="minorHAnsi" w:eastAsia="Times New Roman" w:hAnsiTheme="minorHAnsi"/>
          <w:lang w:eastAsia="tr-TR"/>
        </w:rPr>
        <w:t>7.2</w:t>
      </w:r>
      <w:proofErr w:type="gramEnd"/>
      <w:r w:rsidRPr="007076C2">
        <w:rPr>
          <w:rFonts w:asciiTheme="minorHAnsi" w:eastAsia="Times New Roman" w:hAnsiTheme="minorHAnsi"/>
          <w:lang w:eastAsia="tr-TR"/>
        </w:rPr>
        <w:t>) İtirazın lehlerine sonuçlanması durumunda para iade edilecek diğer durumlarda federasyon hesabına irat olarak kaydedilecektir.</w:t>
      </w:r>
    </w:p>
    <w:p w14:paraId="0B17FF1E" w14:textId="1639459F" w:rsidR="00687AFE" w:rsidRPr="00687AFE" w:rsidRDefault="0069191C" w:rsidP="00687AFE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WA </w:t>
      </w:r>
      <w:r w:rsidR="00996DBE" w:rsidRPr="007076C2">
        <w:rPr>
          <w:rFonts w:asciiTheme="minorHAnsi" w:eastAsia="Times New Roman" w:hAnsiTheme="minorHAnsi"/>
          <w:lang w:eastAsia="tr-TR"/>
        </w:rPr>
        <w:t xml:space="preserve">Kural </w:t>
      </w:r>
      <w:r>
        <w:rPr>
          <w:rFonts w:asciiTheme="minorHAnsi" w:eastAsia="Times New Roman" w:hAnsiTheme="minorHAnsi"/>
          <w:lang w:eastAsia="tr-TR"/>
        </w:rPr>
        <w:t>CR</w:t>
      </w:r>
      <w:r w:rsidR="00996DBE" w:rsidRPr="007076C2">
        <w:rPr>
          <w:rFonts w:asciiTheme="minorHAnsi" w:eastAsia="Times New Roman" w:hAnsiTheme="minorHAnsi"/>
          <w:lang w:eastAsia="tr-TR"/>
        </w:rPr>
        <w:t>6.</w:t>
      </w:r>
      <w:proofErr w:type="gramStart"/>
      <w:r w:rsidR="00996DBE" w:rsidRPr="007076C2">
        <w:rPr>
          <w:rFonts w:asciiTheme="minorHAnsi" w:eastAsia="Times New Roman" w:hAnsiTheme="minorHAnsi"/>
          <w:lang w:eastAsia="tr-TR"/>
        </w:rPr>
        <w:t>1.4</w:t>
      </w:r>
      <w:proofErr w:type="gramEnd"/>
      <w:r w:rsidR="00996DBE" w:rsidRPr="007076C2">
        <w:rPr>
          <w:rFonts w:asciiTheme="minorHAnsi" w:eastAsia="Times New Roman" w:hAnsiTheme="minorHAnsi"/>
          <w:lang w:eastAsia="tr-TR"/>
        </w:rPr>
        <w:t xml:space="preserve"> Sağlık Delegesi veya resmi sağlık görevlisi tarafından söylendiği/istendiği takdirde sporcu yarışmadan çekilecektir.</w:t>
      </w:r>
    </w:p>
    <w:p w14:paraId="05562E5F" w14:textId="77777777" w:rsidR="007076C2" w:rsidRDefault="00AF7A52" w:rsidP="007076C2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>Sporcular göğüs numaralarını yarışma tamamlan</w:t>
      </w:r>
      <w:r w:rsidR="00996DBE" w:rsidRPr="007076C2">
        <w:rPr>
          <w:rFonts w:asciiTheme="minorHAnsi" w:eastAsia="Times New Roman" w:hAnsiTheme="minorHAnsi"/>
          <w:lang w:eastAsia="tr-TR"/>
        </w:rPr>
        <w:t>ana kadar takmak zorundadırlar.</w:t>
      </w:r>
    </w:p>
    <w:p w14:paraId="020AD3EE" w14:textId="77777777" w:rsidR="007076C2" w:rsidRDefault="00AF7A52" w:rsidP="007076C2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>Sporcular Çağrı odası giriş zamanlarına uymak zorundadırlar. Çağrı odasına giriş yapmayan sporc</w:t>
      </w:r>
      <w:r w:rsidR="00BD493C" w:rsidRPr="007076C2">
        <w:rPr>
          <w:rFonts w:asciiTheme="minorHAnsi" w:eastAsia="Times New Roman" w:hAnsiTheme="minorHAnsi"/>
          <w:lang w:eastAsia="tr-TR"/>
        </w:rPr>
        <w:t>u ve/veya takım</w:t>
      </w:r>
      <w:r w:rsidRPr="007076C2">
        <w:rPr>
          <w:rFonts w:asciiTheme="minorHAnsi" w:eastAsia="Times New Roman" w:hAnsiTheme="minorHAnsi"/>
          <w:lang w:eastAsia="tr-TR"/>
        </w:rPr>
        <w:t xml:space="preserve"> yarışmalara alınmayacaktır.</w:t>
      </w:r>
      <w:r w:rsidR="00C512B7" w:rsidRPr="007076C2">
        <w:rPr>
          <w:rFonts w:asciiTheme="minorHAnsi" w:eastAsia="Times New Roman" w:hAnsiTheme="minorHAnsi"/>
          <w:lang w:eastAsia="tr-TR"/>
        </w:rPr>
        <w:t xml:space="preserve"> </w:t>
      </w:r>
    </w:p>
    <w:p w14:paraId="48456CFE" w14:textId="69EB8838" w:rsidR="005D5B62" w:rsidRPr="00B93189" w:rsidRDefault="00C512B7" w:rsidP="00B93189">
      <w:pPr>
        <w:pStyle w:val="ListeParagraf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 xml:space="preserve">Yarışmalarla ilgili WA Kurallarının dışında statünün içeriği ile ilgili itirazlar Ligin 1. Kademesinin teknik toplantısında yapılacaktır. Bu süre geçtikten sonra yapılan itirazlar dikkate alınmayacaktır (Yasaklı maddeden dolayı alınacak cezalar hariç).   </w:t>
      </w:r>
    </w:p>
    <w:p w14:paraId="2E40E6AB" w14:textId="0ADDF947" w:rsidR="009831A9" w:rsidRDefault="00826AD6" w:rsidP="00B3283B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eastAsia="tr-TR"/>
        </w:rPr>
      </w:pPr>
      <w:r w:rsidRPr="00730ED4">
        <w:rPr>
          <w:rFonts w:asciiTheme="minorHAnsi" w:eastAsia="Times New Roman" w:hAnsiTheme="minorHAnsi"/>
          <w:b/>
          <w:u w:val="single"/>
          <w:lang w:eastAsia="tr-TR"/>
        </w:rPr>
        <w:t>MALİ KONULAR</w:t>
      </w:r>
    </w:p>
    <w:p w14:paraId="2C67F588" w14:textId="77777777" w:rsidR="00B516BE" w:rsidRPr="009831A9" w:rsidRDefault="00B516BE" w:rsidP="00B3283B">
      <w:pPr>
        <w:spacing w:after="0" w:line="240" w:lineRule="auto"/>
        <w:jc w:val="both"/>
        <w:rPr>
          <w:rFonts w:asciiTheme="minorHAnsi" w:eastAsia="Times New Roman" w:hAnsiTheme="minorHAnsi"/>
          <w:b/>
          <w:u w:val="single"/>
          <w:lang w:eastAsia="tr-TR"/>
        </w:rPr>
      </w:pPr>
    </w:p>
    <w:p w14:paraId="57878D2C" w14:textId="4C1DC152" w:rsidR="007076C2" w:rsidRDefault="00D6497A" w:rsidP="007076C2">
      <w:pPr>
        <w:pStyle w:val="ListeParagraf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Yarışmalar Atletizm branşının tüm illerde yapılabilirliği ve geliştirilmesi amacıyla proje kapsamında yapıldığı için </w:t>
      </w:r>
      <w:r w:rsidR="0055328F">
        <w:rPr>
          <w:rFonts w:asciiTheme="minorHAnsi" w:eastAsia="Times New Roman" w:hAnsiTheme="minorHAnsi"/>
          <w:lang w:eastAsia="tr-TR"/>
        </w:rPr>
        <w:t>Böl</w:t>
      </w:r>
      <w:r w:rsidR="00B70CC0">
        <w:rPr>
          <w:rFonts w:asciiTheme="minorHAnsi" w:eastAsia="Times New Roman" w:hAnsiTheme="minorHAnsi"/>
          <w:lang w:eastAsia="tr-TR"/>
        </w:rPr>
        <w:t>gesel Kros Ligi</w:t>
      </w:r>
      <w:r w:rsidR="00D14369">
        <w:rPr>
          <w:rFonts w:asciiTheme="minorHAnsi" w:eastAsia="Times New Roman" w:hAnsiTheme="minorHAnsi"/>
          <w:lang w:eastAsia="tr-TR"/>
        </w:rPr>
        <w:t xml:space="preserve"> </w:t>
      </w:r>
      <w:r w:rsidR="0055328F">
        <w:rPr>
          <w:rFonts w:asciiTheme="minorHAnsi" w:eastAsia="Times New Roman" w:hAnsiTheme="minorHAnsi"/>
          <w:lang w:eastAsia="tr-TR"/>
        </w:rPr>
        <w:t>final</w:t>
      </w:r>
      <w:r w:rsidR="00FA7CE7">
        <w:rPr>
          <w:rFonts w:asciiTheme="minorHAnsi" w:eastAsia="Times New Roman" w:hAnsiTheme="minorHAnsi"/>
          <w:lang w:eastAsia="tr-TR"/>
        </w:rPr>
        <w:t xml:space="preserve"> kademesine katılma hakkı elde eden</w:t>
      </w:r>
      <w:r w:rsidR="001D7C3D">
        <w:rPr>
          <w:rFonts w:asciiTheme="minorHAnsi" w:eastAsia="Times New Roman" w:hAnsiTheme="minorHAnsi"/>
          <w:lang w:eastAsia="tr-TR"/>
        </w:rPr>
        <w:t xml:space="preserve"> </w:t>
      </w:r>
      <w:r w:rsidR="00FA7CE7">
        <w:rPr>
          <w:rFonts w:asciiTheme="minorHAnsi" w:eastAsia="Times New Roman" w:hAnsiTheme="minorHAnsi"/>
          <w:lang w:eastAsia="tr-TR"/>
        </w:rPr>
        <w:t xml:space="preserve">İlçe / İl karma takımları ile </w:t>
      </w:r>
      <w:proofErr w:type="gramStart"/>
      <w:r w:rsidR="00FA7CE7">
        <w:rPr>
          <w:rFonts w:asciiTheme="minorHAnsi" w:eastAsia="Times New Roman" w:hAnsiTheme="minorHAnsi"/>
          <w:lang w:eastAsia="tr-TR"/>
        </w:rPr>
        <w:t>antrenör</w:t>
      </w:r>
      <w:proofErr w:type="gramEnd"/>
      <w:r w:rsidR="00FA7CE7">
        <w:rPr>
          <w:rFonts w:asciiTheme="minorHAnsi" w:eastAsia="Times New Roman" w:hAnsiTheme="minorHAnsi"/>
          <w:lang w:eastAsia="tr-TR"/>
        </w:rPr>
        <w:t xml:space="preserve"> ve temsilcilerinin </w:t>
      </w:r>
      <w:r w:rsidR="0055328F">
        <w:rPr>
          <w:rFonts w:asciiTheme="minorHAnsi" w:eastAsia="Times New Roman" w:hAnsiTheme="minorHAnsi"/>
          <w:lang w:eastAsia="tr-TR"/>
        </w:rPr>
        <w:t>harcırahları</w:t>
      </w:r>
      <w:r w:rsidR="00FA7CE7">
        <w:rPr>
          <w:rFonts w:asciiTheme="minorHAnsi" w:eastAsia="Times New Roman" w:hAnsiTheme="minorHAnsi"/>
          <w:lang w:eastAsia="tr-TR"/>
        </w:rPr>
        <w:t xml:space="preserve"> </w:t>
      </w:r>
      <w:r w:rsidR="00FA7CE7">
        <w:rPr>
          <w:rFonts w:asciiTheme="minorHAnsi" w:eastAsia="Times New Roman" w:hAnsiTheme="minorHAnsi"/>
          <w:lang w:eastAsia="tr-TR"/>
        </w:rPr>
        <w:t xml:space="preserve">aşağıdaki takım ve sporcu sayılarına göre </w:t>
      </w:r>
      <w:r w:rsidR="00FA7CE7" w:rsidRPr="00457A0E">
        <w:rPr>
          <w:rFonts w:asciiTheme="minorHAnsi" w:eastAsia="Times New Roman" w:hAnsiTheme="minorHAnsi"/>
          <w:lang w:eastAsia="tr-TR"/>
        </w:rPr>
        <w:t>bağ</w:t>
      </w:r>
      <w:r w:rsidR="00FA7CE7">
        <w:rPr>
          <w:rFonts w:asciiTheme="minorHAnsi" w:eastAsia="Times New Roman" w:hAnsiTheme="minorHAnsi"/>
          <w:lang w:eastAsia="tr-TR"/>
        </w:rPr>
        <w:t xml:space="preserve">lı oldukları Gençlik </w:t>
      </w:r>
      <w:r w:rsidR="00FA7CE7" w:rsidRPr="00457A0E">
        <w:rPr>
          <w:rFonts w:asciiTheme="minorHAnsi" w:eastAsia="Times New Roman" w:hAnsiTheme="minorHAnsi"/>
          <w:lang w:eastAsia="tr-TR"/>
        </w:rPr>
        <w:t>ve Spor İl Müdürlükleri tarafından ödene</w:t>
      </w:r>
      <w:r w:rsidR="00FA7CE7">
        <w:rPr>
          <w:rFonts w:asciiTheme="minorHAnsi" w:eastAsia="Times New Roman" w:hAnsiTheme="minorHAnsi"/>
          <w:lang w:eastAsia="tr-TR"/>
        </w:rPr>
        <w:t>bile</w:t>
      </w:r>
      <w:r w:rsidR="00FA7CE7" w:rsidRPr="00457A0E">
        <w:rPr>
          <w:rFonts w:asciiTheme="minorHAnsi" w:eastAsia="Times New Roman" w:hAnsiTheme="minorHAnsi"/>
          <w:lang w:eastAsia="tr-TR"/>
        </w:rPr>
        <w:t>cektir</w:t>
      </w:r>
      <w:r w:rsidR="00FA7CE7">
        <w:rPr>
          <w:rFonts w:asciiTheme="minorHAnsi" w:eastAsia="Times New Roman" w:hAnsiTheme="minorHAnsi"/>
          <w:lang w:eastAsia="tr-TR"/>
        </w:rPr>
        <w:t>.</w:t>
      </w:r>
      <w:r w:rsidR="0055328F">
        <w:rPr>
          <w:rFonts w:asciiTheme="minorHAnsi" w:eastAsia="Times New Roman" w:hAnsiTheme="minorHAnsi"/>
          <w:lang w:eastAsia="tr-TR"/>
        </w:rPr>
        <w:t xml:space="preserve"> </w:t>
      </w:r>
    </w:p>
    <w:p w14:paraId="792AAEF4" w14:textId="254E7797" w:rsidR="001D7C3D" w:rsidRDefault="001D7C3D" w:rsidP="001D7C3D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1 – 2 takımın katılması durumunda 4 – 8 sporcu, 1 Antrenör ve 1 Temsilci,</w:t>
      </w:r>
    </w:p>
    <w:p w14:paraId="624442E7" w14:textId="77777777" w:rsidR="00457A0E" w:rsidRDefault="001D7C3D" w:rsidP="00457A0E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3 – 4 takımın katılması durumunda 12 – 16 sporcu, 2 Antrenör ve 1 Temsilci,</w:t>
      </w:r>
    </w:p>
    <w:p w14:paraId="7C74DC2F" w14:textId="647C1BB7" w:rsidR="00F82581" w:rsidRDefault="001D7C3D" w:rsidP="00F82581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Theme="minorHAnsi" w:eastAsia="Times New Roman" w:hAnsiTheme="minorHAnsi"/>
          <w:lang w:eastAsia="tr-TR"/>
        </w:rPr>
      </w:pPr>
      <w:r w:rsidRPr="00457A0E">
        <w:rPr>
          <w:rFonts w:asciiTheme="minorHAnsi" w:eastAsia="Times New Roman" w:hAnsiTheme="minorHAnsi"/>
          <w:lang w:eastAsia="tr-TR"/>
        </w:rPr>
        <w:t>5 – 6 takımın katılması durumunda 20 – 24 s</w:t>
      </w:r>
      <w:r w:rsidR="004B7513">
        <w:rPr>
          <w:rFonts w:asciiTheme="minorHAnsi" w:eastAsia="Times New Roman" w:hAnsiTheme="minorHAnsi"/>
          <w:lang w:eastAsia="tr-TR"/>
        </w:rPr>
        <w:t>porcu, 4 Antrenör ve 2 T</w:t>
      </w:r>
      <w:r w:rsidR="00F82581">
        <w:rPr>
          <w:rFonts w:asciiTheme="minorHAnsi" w:eastAsia="Times New Roman" w:hAnsiTheme="minorHAnsi"/>
          <w:lang w:eastAsia="tr-TR"/>
        </w:rPr>
        <w:t>emsilci,</w:t>
      </w:r>
    </w:p>
    <w:p w14:paraId="423DC13E" w14:textId="49138E64" w:rsidR="00F82581" w:rsidRDefault="00F82581" w:rsidP="00F82581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Theme="minorHAnsi" w:eastAsia="Times New Roman" w:hAnsiTheme="minorHAnsi"/>
          <w:lang w:eastAsia="tr-TR"/>
        </w:rPr>
      </w:pPr>
      <w:r w:rsidRPr="00F82581">
        <w:rPr>
          <w:rFonts w:asciiTheme="minorHAnsi" w:eastAsia="Times New Roman" w:hAnsiTheme="minorHAnsi"/>
          <w:lang w:eastAsia="tr-TR"/>
        </w:rPr>
        <w:t xml:space="preserve">7 </w:t>
      </w:r>
      <w:r>
        <w:rPr>
          <w:rFonts w:asciiTheme="minorHAnsi" w:eastAsia="Times New Roman" w:hAnsiTheme="minorHAnsi"/>
          <w:lang w:eastAsia="tr-TR"/>
        </w:rPr>
        <w:t xml:space="preserve">– 8 </w:t>
      </w:r>
      <w:r w:rsidRPr="00F82581">
        <w:rPr>
          <w:rFonts w:asciiTheme="minorHAnsi" w:eastAsia="Times New Roman" w:hAnsiTheme="minorHAnsi"/>
          <w:lang w:eastAsia="tr-TR"/>
        </w:rPr>
        <w:t xml:space="preserve">takımın katılması durumunda </w:t>
      </w:r>
      <w:r>
        <w:rPr>
          <w:rFonts w:asciiTheme="minorHAnsi" w:eastAsia="Times New Roman" w:hAnsiTheme="minorHAnsi"/>
          <w:lang w:eastAsia="tr-TR"/>
        </w:rPr>
        <w:t>28 – 32 spor</w:t>
      </w:r>
      <w:r w:rsidR="004B7513">
        <w:rPr>
          <w:rFonts w:asciiTheme="minorHAnsi" w:eastAsia="Times New Roman" w:hAnsiTheme="minorHAnsi"/>
          <w:lang w:eastAsia="tr-TR"/>
        </w:rPr>
        <w:t>cu, 5 Antrenör ve 2 Temsilcinin</w:t>
      </w:r>
    </w:p>
    <w:p w14:paraId="296F4CEB" w14:textId="739BBC09" w:rsidR="001D7C3D" w:rsidRPr="00FA7CE7" w:rsidRDefault="004B7513" w:rsidP="00FA7CE7">
      <w:pPr>
        <w:pStyle w:val="ListeParagraf"/>
        <w:numPr>
          <w:ilvl w:val="0"/>
          <w:numId w:val="18"/>
        </w:numPr>
        <w:spacing w:line="240" w:lineRule="auto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9 – 10 takımın katılması durumunda 36 – 40 sporcu, 6 Antrenör ve 2 Temsilcinin</w:t>
      </w:r>
    </w:p>
    <w:p w14:paraId="3F6BC10F" w14:textId="444EE7EC" w:rsidR="003F2393" w:rsidRPr="003F2393" w:rsidRDefault="003F2393" w:rsidP="003F2393">
      <w:pPr>
        <w:pStyle w:val="ListeParagraf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Yarışmalara kuru</w:t>
      </w:r>
      <w:r w:rsidR="00714E2A">
        <w:rPr>
          <w:rFonts w:asciiTheme="minorHAnsi" w:eastAsia="Times New Roman" w:hAnsiTheme="minorHAnsi"/>
          <w:lang w:eastAsia="tr-TR"/>
        </w:rPr>
        <w:t>m</w:t>
      </w:r>
      <w:r w:rsidR="00BB40D5">
        <w:rPr>
          <w:rFonts w:asciiTheme="minorHAnsi" w:eastAsia="Times New Roman" w:hAnsiTheme="minorHAnsi"/>
          <w:lang w:eastAsia="tr-TR"/>
        </w:rPr>
        <w:t>/kulüp</w:t>
      </w:r>
      <w:r w:rsidR="00714E2A">
        <w:rPr>
          <w:rFonts w:asciiTheme="minorHAnsi" w:eastAsia="Times New Roman" w:hAnsiTheme="minorHAnsi"/>
          <w:lang w:eastAsia="tr-TR"/>
        </w:rPr>
        <w:t xml:space="preserve"> adı altında katılan takımlarda yer alan sporcu, </w:t>
      </w:r>
      <w:proofErr w:type="gramStart"/>
      <w:r w:rsidR="00714E2A">
        <w:rPr>
          <w:rFonts w:asciiTheme="minorHAnsi" w:eastAsia="Times New Roman" w:hAnsiTheme="minorHAnsi"/>
          <w:lang w:eastAsia="tr-TR"/>
        </w:rPr>
        <w:t>antrenör</w:t>
      </w:r>
      <w:proofErr w:type="gramEnd"/>
      <w:r w:rsidR="00714E2A">
        <w:rPr>
          <w:rFonts w:asciiTheme="minorHAnsi" w:eastAsia="Times New Roman" w:hAnsiTheme="minorHAnsi"/>
          <w:lang w:eastAsia="tr-TR"/>
        </w:rPr>
        <w:t xml:space="preserve"> ve temsilcilerin</w:t>
      </w:r>
      <w:r w:rsidR="00BB40D5">
        <w:rPr>
          <w:rFonts w:asciiTheme="minorHAnsi" w:eastAsia="Times New Roman" w:hAnsiTheme="minorHAnsi"/>
          <w:lang w:eastAsia="tr-TR"/>
        </w:rPr>
        <w:t xml:space="preserve"> harcırahları kendi kurum/kulüpleri</w:t>
      </w:r>
      <w:r>
        <w:rPr>
          <w:rFonts w:asciiTheme="minorHAnsi" w:eastAsia="Times New Roman" w:hAnsiTheme="minorHAnsi"/>
          <w:lang w:eastAsia="tr-TR"/>
        </w:rPr>
        <w:t xml:space="preserve"> tarafından ödenecektir</w:t>
      </w:r>
    </w:p>
    <w:p w14:paraId="42DA7249" w14:textId="2C8E50E4" w:rsidR="003F2393" w:rsidRPr="003F2393" w:rsidRDefault="00233A35" w:rsidP="003F2393">
      <w:pPr>
        <w:pStyle w:val="ListeParagraf"/>
        <w:numPr>
          <w:ilvl w:val="0"/>
          <w:numId w:val="5"/>
        </w:numPr>
        <w:spacing w:line="240" w:lineRule="auto"/>
        <w:ind w:left="426" w:hanging="426"/>
        <w:jc w:val="both"/>
        <w:rPr>
          <w:rStyle w:val="apple-converted-space"/>
          <w:rFonts w:asciiTheme="minorHAnsi" w:eastAsia="Times New Roman" w:hAnsiTheme="minorHAnsi"/>
          <w:lang w:eastAsia="tr-TR"/>
        </w:rPr>
      </w:pPr>
      <w:r>
        <w:rPr>
          <w:rStyle w:val="apple-converted-space"/>
          <w:rFonts w:asciiTheme="minorHAnsi" w:hAnsiTheme="minorHAnsi"/>
          <w:color w:val="222222"/>
          <w:shd w:val="clear" w:color="auto" w:fill="FFFFFF"/>
        </w:rPr>
        <w:t>Yarışmalara f</w:t>
      </w:r>
      <w:r w:rsidR="00D32DC6">
        <w:rPr>
          <w:rStyle w:val="apple-converted-space"/>
          <w:rFonts w:asciiTheme="minorHAnsi" w:hAnsiTheme="minorHAnsi"/>
          <w:color w:val="222222"/>
          <w:shd w:val="clear" w:color="auto" w:fill="FFFFFF"/>
        </w:rPr>
        <w:t>er</w:t>
      </w:r>
      <w:r>
        <w:rPr>
          <w:rStyle w:val="apple-converted-space"/>
          <w:rFonts w:asciiTheme="minorHAnsi" w:hAnsiTheme="minorHAnsi"/>
          <w:color w:val="222222"/>
          <w:shd w:val="clear" w:color="auto" w:fill="FFFFFF"/>
        </w:rPr>
        <w:t>di olarak katılacak sporculara genel sıralamada g</w:t>
      </w:r>
      <w:r w:rsidR="00D32DC6">
        <w:rPr>
          <w:rStyle w:val="apple-converted-space"/>
          <w:rFonts w:asciiTheme="minorHAnsi" w:hAnsiTheme="minorHAnsi"/>
          <w:color w:val="222222"/>
          <w:shd w:val="clear" w:color="auto" w:fill="FFFFFF"/>
        </w:rPr>
        <w:t>ruplarda</w:t>
      </w:r>
      <w:r>
        <w:rPr>
          <w:rStyle w:val="apple-converted-space"/>
          <w:rFonts w:asciiTheme="minorHAnsi" w:hAnsiTheme="minorHAnsi"/>
          <w:color w:val="222222"/>
          <w:shd w:val="clear" w:color="auto" w:fill="FFFFFF"/>
        </w:rPr>
        <w:t xml:space="preserve"> ilk altı sırayı, yarı finalde </w:t>
      </w:r>
      <w:r w:rsidR="009831A9">
        <w:rPr>
          <w:rStyle w:val="apple-converted-space"/>
          <w:rFonts w:asciiTheme="minorHAnsi" w:hAnsiTheme="minorHAnsi"/>
          <w:color w:val="222222"/>
          <w:shd w:val="clear" w:color="auto" w:fill="FFFFFF"/>
        </w:rPr>
        <w:t>ve finalde ilk on</w:t>
      </w:r>
      <w:r w:rsidR="00173DB2">
        <w:rPr>
          <w:rStyle w:val="apple-converted-space"/>
          <w:rFonts w:asciiTheme="minorHAnsi" w:hAnsiTheme="minorHAnsi"/>
          <w:color w:val="222222"/>
          <w:shd w:val="clear" w:color="auto" w:fill="FFFFFF"/>
        </w:rPr>
        <w:t xml:space="preserve"> beş</w:t>
      </w:r>
      <w:r w:rsidR="009831A9">
        <w:rPr>
          <w:rStyle w:val="apple-converted-space"/>
          <w:rFonts w:asciiTheme="minorHAnsi" w:hAnsiTheme="minorHAnsi"/>
          <w:color w:val="222222"/>
          <w:shd w:val="clear" w:color="auto" w:fill="FFFFFF"/>
        </w:rPr>
        <w:t xml:space="preserve"> sırada yer</w:t>
      </w:r>
      <w:r>
        <w:rPr>
          <w:rStyle w:val="apple-converted-space"/>
          <w:rFonts w:asciiTheme="minorHAnsi" w:hAnsiTheme="minorHAnsi"/>
          <w:color w:val="222222"/>
          <w:shd w:val="clear" w:color="auto" w:fill="FFFFFF"/>
        </w:rPr>
        <w:t xml:space="preserve"> almaları halinde harcırahları </w:t>
      </w:r>
      <w:r w:rsidR="009831A9">
        <w:rPr>
          <w:rStyle w:val="apple-converted-space"/>
          <w:rFonts w:asciiTheme="minorHAnsi" w:hAnsiTheme="minorHAnsi"/>
          <w:color w:val="222222"/>
          <w:shd w:val="clear" w:color="auto" w:fill="FFFFFF"/>
        </w:rPr>
        <w:t>bağlı oldukları Gençlik ve Spor İl Müdürlükleri</w:t>
      </w:r>
      <w:r>
        <w:rPr>
          <w:rStyle w:val="apple-converted-space"/>
          <w:rFonts w:asciiTheme="minorHAnsi" w:hAnsiTheme="minorHAnsi"/>
          <w:color w:val="222222"/>
          <w:shd w:val="clear" w:color="auto" w:fill="FFFFFF"/>
        </w:rPr>
        <w:t xml:space="preserve"> tarafından ödene</w:t>
      </w:r>
      <w:r w:rsidR="00FA7CE7">
        <w:rPr>
          <w:rStyle w:val="apple-converted-space"/>
          <w:rFonts w:asciiTheme="minorHAnsi" w:hAnsiTheme="minorHAnsi"/>
          <w:color w:val="222222"/>
          <w:shd w:val="clear" w:color="auto" w:fill="FFFFFF"/>
        </w:rPr>
        <w:t>bile</w:t>
      </w:r>
      <w:r>
        <w:rPr>
          <w:rStyle w:val="apple-converted-space"/>
          <w:rFonts w:asciiTheme="minorHAnsi" w:hAnsiTheme="minorHAnsi"/>
          <w:color w:val="222222"/>
          <w:shd w:val="clear" w:color="auto" w:fill="FFFFFF"/>
        </w:rPr>
        <w:t xml:space="preserve">cektir. </w:t>
      </w:r>
    </w:p>
    <w:p w14:paraId="5F3B51F9" w14:textId="5FC0637C" w:rsidR="007076C2" w:rsidRPr="007076C2" w:rsidRDefault="009C5A74" w:rsidP="007076C2">
      <w:pPr>
        <w:pStyle w:val="ListeParagraf"/>
        <w:numPr>
          <w:ilvl w:val="0"/>
          <w:numId w:val="5"/>
        </w:numPr>
        <w:spacing w:line="240" w:lineRule="auto"/>
        <w:ind w:left="426" w:hanging="426"/>
        <w:jc w:val="both"/>
        <w:rPr>
          <w:rStyle w:val="apple-converted-space"/>
          <w:rFonts w:asciiTheme="minorHAnsi" w:eastAsia="Times New Roman" w:hAnsiTheme="minorHAnsi"/>
          <w:lang w:eastAsia="tr-TR"/>
        </w:rPr>
      </w:pPr>
      <w:r w:rsidRPr="007076C2">
        <w:rPr>
          <w:rStyle w:val="apple-converted-space"/>
          <w:rFonts w:asciiTheme="minorHAnsi" w:hAnsiTheme="minorHAnsi"/>
          <w:color w:val="222222"/>
          <w:shd w:val="clear" w:color="auto" w:fill="FFFFFF"/>
        </w:rPr>
        <w:t xml:space="preserve">Final yarışmasına katılan ferdi sporcular için takımı olmayan iller 1 </w:t>
      </w:r>
      <w:proofErr w:type="gramStart"/>
      <w:r w:rsidRPr="007076C2">
        <w:rPr>
          <w:rStyle w:val="apple-converted-space"/>
          <w:rFonts w:asciiTheme="minorHAnsi" w:hAnsiTheme="minorHAnsi"/>
          <w:color w:val="222222"/>
          <w:shd w:val="clear" w:color="auto" w:fill="FFFFFF"/>
        </w:rPr>
        <w:t>antrenör</w:t>
      </w:r>
      <w:proofErr w:type="gramEnd"/>
      <w:r w:rsidRPr="007076C2">
        <w:rPr>
          <w:rStyle w:val="apple-converted-space"/>
          <w:rFonts w:asciiTheme="minorHAnsi" w:hAnsiTheme="minorHAnsi"/>
          <w:color w:val="222222"/>
          <w:shd w:val="clear" w:color="auto" w:fill="FFFFFF"/>
        </w:rPr>
        <w:t xml:space="preserve"> görevlendirecek</w:t>
      </w:r>
      <w:r w:rsidR="00F82581">
        <w:rPr>
          <w:rStyle w:val="apple-converted-space"/>
          <w:rFonts w:asciiTheme="minorHAnsi" w:hAnsiTheme="minorHAnsi"/>
          <w:color w:val="222222"/>
          <w:shd w:val="clear" w:color="auto" w:fill="FFFFFF"/>
        </w:rPr>
        <w:t>lerdir. Takım olarak katılan il</w:t>
      </w:r>
      <w:r w:rsidRPr="007076C2">
        <w:rPr>
          <w:rStyle w:val="apple-converted-space"/>
          <w:rFonts w:asciiTheme="minorHAnsi" w:hAnsiTheme="minorHAnsi"/>
          <w:color w:val="222222"/>
          <w:shd w:val="clear" w:color="auto" w:fill="FFFFFF"/>
        </w:rPr>
        <w:t xml:space="preserve">den ferdi sporcu da varsa bu sporcu diğer takım sporcuları ile birlikte yarışma yerine gelecek yolluk ve yevmiyesi </w:t>
      </w:r>
      <w:r w:rsidR="009831A9">
        <w:rPr>
          <w:rStyle w:val="apple-converted-space"/>
          <w:rFonts w:asciiTheme="minorHAnsi" w:hAnsiTheme="minorHAnsi"/>
          <w:color w:val="222222"/>
          <w:shd w:val="clear" w:color="auto" w:fill="FFFFFF"/>
        </w:rPr>
        <w:t>bağlı oldukları Gençlik ve Spor İl Müdürlükleri tarafından ödenebilecektir.</w:t>
      </w:r>
    </w:p>
    <w:p w14:paraId="73F9C455" w14:textId="3D6E12F7" w:rsidR="007076C2" w:rsidRDefault="009831A9" w:rsidP="007076C2">
      <w:pPr>
        <w:pStyle w:val="ListeParagraf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Birinci </w:t>
      </w:r>
      <w:r w:rsidR="009C5A74" w:rsidRPr="007076C2">
        <w:rPr>
          <w:rFonts w:asciiTheme="minorHAnsi" w:eastAsia="Times New Roman" w:hAnsiTheme="minorHAnsi"/>
          <w:lang w:eastAsia="tr-TR"/>
        </w:rPr>
        <w:t>kadem</w:t>
      </w:r>
      <w:r w:rsidR="003F2393">
        <w:rPr>
          <w:rFonts w:asciiTheme="minorHAnsi" w:eastAsia="Times New Roman" w:hAnsiTheme="minorHAnsi"/>
          <w:lang w:eastAsia="tr-TR"/>
        </w:rPr>
        <w:t xml:space="preserve">e ve yarı final, final </w:t>
      </w:r>
      <w:r w:rsidR="009C5A74" w:rsidRPr="007076C2">
        <w:rPr>
          <w:rFonts w:asciiTheme="minorHAnsi" w:eastAsia="Times New Roman" w:hAnsiTheme="minorHAnsi"/>
          <w:lang w:eastAsia="tr-TR"/>
        </w:rPr>
        <w:t>y</w:t>
      </w:r>
      <w:r w:rsidR="0009580A" w:rsidRPr="007076C2">
        <w:rPr>
          <w:rFonts w:asciiTheme="minorHAnsi" w:eastAsia="Times New Roman" w:hAnsiTheme="minorHAnsi"/>
          <w:lang w:eastAsia="tr-TR"/>
        </w:rPr>
        <w:t>arışmalar</w:t>
      </w:r>
      <w:r w:rsidR="009C5A74" w:rsidRPr="007076C2">
        <w:rPr>
          <w:rFonts w:asciiTheme="minorHAnsi" w:eastAsia="Times New Roman" w:hAnsiTheme="minorHAnsi"/>
          <w:lang w:eastAsia="tr-TR"/>
        </w:rPr>
        <w:t>ın</w:t>
      </w:r>
      <w:r w:rsidR="0009580A" w:rsidRPr="007076C2">
        <w:rPr>
          <w:rFonts w:asciiTheme="minorHAnsi" w:eastAsia="Times New Roman" w:hAnsiTheme="minorHAnsi"/>
          <w:lang w:eastAsia="tr-TR"/>
        </w:rPr>
        <w:t xml:space="preserve">a katılan </w:t>
      </w:r>
      <w:r w:rsidR="009C5A74" w:rsidRPr="007076C2">
        <w:rPr>
          <w:rFonts w:asciiTheme="minorHAnsi" w:eastAsia="Times New Roman" w:hAnsiTheme="minorHAnsi"/>
          <w:lang w:eastAsia="tr-TR"/>
        </w:rPr>
        <w:t>tüm takımlar</w:t>
      </w:r>
      <w:r w:rsidR="00D2256D" w:rsidRPr="007076C2">
        <w:rPr>
          <w:rFonts w:asciiTheme="minorHAnsi" w:eastAsia="Times New Roman" w:hAnsiTheme="minorHAnsi"/>
          <w:lang w:eastAsia="tr-TR"/>
        </w:rPr>
        <w:t xml:space="preserve"> </w:t>
      </w:r>
      <w:r w:rsidR="007F7D70" w:rsidRPr="007076C2">
        <w:rPr>
          <w:rFonts w:asciiTheme="minorHAnsi" w:eastAsia="Times New Roman" w:hAnsiTheme="minorHAnsi"/>
          <w:lang w:eastAsia="tr-TR"/>
        </w:rPr>
        <w:t>ilgili Gençlik</w:t>
      </w:r>
      <w:r w:rsidR="0009580A" w:rsidRPr="007076C2">
        <w:rPr>
          <w:rFonts w:asciiTheme="minorHAnsi" w:eastAsia="Times New Roman" w:hAnsiTheme="minorHAnsi"/>
          <w:lang w:eastAsia="tr-TR"/>
        </w:rPr>
        <w:t xml:space="preserve"> ve Spor İl Müdür</w:t>
      </w:r>
      <w:r w:rsidR="003D639F" w:rsidRPr="007076C2">
        <w:rPr>
          <w:rFonts w:asciiTheme="minorHAnsi" w:eastAsia="Times New Roman" w:hAnsiTheme="minorHAnsi"/>
          <w:lang w:eastAsia="tr-TR"/>
        </w:rPr>
        <w:t xml:space="preserve">lüğünden aldıkları onaylı </w:t>
      </w:r>
      <w:r w:rsidR="0009580A" w:rsidRPr="007076C2">
        <w:rPr>
          <w:rFonts w:asciiTheme="minorHAnsi" w:eastAsia="Times New Roman" w:hAnsiTheme="minorHAnsi"/>
          <w:lang w:eastAsia="tr-TR"/>
        </w:rPr>
        <w:t>takım isim li</w:t>
      </w:r>
      <w:r>
        <w:rPr>
          <w:rFonts w:asciiTheme="minorHAnsi" w:eastAsia="Times New Roman" w:hAnsiTheme="minorHAnsi"/>
          <w:lang w:eastAsia="tr-TR"/>
        </w:rPr>
        <w:t>steleri ile yarışmalara gelecek ve listelerini bölge koordinatörlerine teslim edeceklerdir.</w:t>
      </w:r>
    </w:p>
    <w:p w14:paraId="75B216A7" w14:textId="497A9F5D" w:rsidR="007076C2" w:rsidRDefault="00F839A5" w:rsidP="007076C2">
      <w:pPr>
        <w:pStyle w:val="ListeParagraf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 xml:space="preserve">Geçici kimlik belgesi ile yarışmaya katılacak sporcular </w:t>
      </w:r>
      <w:r w:rsidR="00A11D0F" w:rsidRPr="007076C2">
        <w:rPr>
          <w:rFonts w:asciiTheme="minorHAnsi" w:eastAsia="Times New Roman" w:hAnsiTheme="minorHAnsi"/>
          <w:lang w:eastAsia="tr-TR"/>
        </w:rPr>
        <w:t>i</w:t>
      </w:r>
      <w:r w:rsidRPr="007076C2">
        <w:rPr>
          <w:rFonts w:asciiTheme="minorHAnsi" w:eastAsia="Times New Roman" w:hAnsiTheme="minorHAnsi"/>
          <w:lang w:eastAsia="tr-TR"/>
        </w:rPr>
        <w:t>çin Ge</w:t>
      </w:r>
      <w:r w:rsidR="009831A9">
        <w:rPr>
          <w:rFonts w:asciiTheme="minorHAnsi" w:eastAsia="Times New Roman" w:hAnsiTheme="minorHAnsi"/>
          <w:lang w:eastAsia="tr-TR"/>
        </w:rPr>
        <w:t>nel Konular 17</w:t>
      </w:r>
      <w:r w:rsidR="00007DEE" w:rsidRPr="007076C2">
        <w:rPr>
          <w:rFonts w:asciiTheme="minorHAnsi" w:eastAsia="Times New Roman" w:hAnsiTheme="minorHAnsi"/>
          <w:lang w:eastAsia="tr-TR"/>
        </w:rPr>
        <w:t>. m</w:t>
      </w:r>
      <w:r w:rsidRPr="007076C2">
        <w:rPr>
          <w:rFonts w:asciiTheme="minorHAnsi" w:eastAsia="Times New Roman" w:hAnsiTheme="minorHAnsi"/>
          <w:lang w:eastAsia="tr-TR"/>
        </w:rPr>
        <w:t>addeye göre işlem yapılır.</w:t>
      </w:r>
    </w:p>
    <w:p w14:paraId="01E7A49D" w14:textId="2B850D23" w:rsidR="007076C2" w:rsidRDefault="009831A9" w:rsidP="007076C2">
      <w:pPr>
        <w:pStyle w:val="ListeParagraf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>2022</w:t>
      </w:r>
      <w:r w:rsidR="006A5F6A" w:rsidRPr="007076C2">
        <w:rPr>
          <w:rFonts w:asciiTheme="minorHAnsi" w:eastAsia="Times New Roman" w:hAnsiTheme="minorHAnsi"/>
          <w:lang w:eastAsia="tr-TR"/>
        </w:rPr>
        <w:t xml:space="preserve"> yılı vizesi olmayan </w:t>
      </w:r>
      <w:proofErr w:type="gramStart"/>
      <w:r w:rsidR="006A5F6A" w:rsidRPr="007076C2">
        <w:rPr>
          <w:rFonts w:asciiTheme="minorHAnsi" w:eastAsia="Times New Roman" w:hAnsiTheme="minorHAnsi"/>
          <w:lang w:eastAsia="tr-TR"/>
        </w:rPr>
        <w:t>antrenörler</w:t>
      </w:r>
      <w:proofErr w:type="gramEnd"/>
      <w:r w:rsidR="006A5F6A" w:rsidRPr="007076C2">
        <w:rPr>
          <w:rFonts w:asciiTheme="minorHAnsi" w:eastAsia="Times New Roman" w:hAnsiTheme="minorHAnsi"/>
          <w:lang w:eastAsia="tr-TR"/>
        </w:rPr>
        <w:t xml:space="preserve"> takım listesinde yer alamaz.</w:t>
      </w:r>
    </w:p>
    <w:p w14:paraId="001810ED" w14:textId="3977538A" w:rsidR="000205FF" w:rsidRPr="00B93189" w:rsidRDefault="009831A9" w:rsidP="00B93189">
      <w:pPr>
        <w:pStyle w:val="ListeParagraf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Birinci </w:t>
      </w:r>
      <w:r w:rsidR="00FA2151" w:rsidRPr="007076C2">
        <w:rPr>
          <w:rFonts w:asciiTheme="minorHAnsi" w:eastAsia="Times New Roman" w:hAnsiTheme="minorHAnsi"/>
          <w:lang w:eastAsia="tr-TR"/>
        </w:rPr>
        <w:t>kademe, yarı final ve final yarışmaların</w:t>
      </w:r>
      <w:r w:rsidR="00BB49EF" w:rsidRPr="007076C2">
        <w:rPr>
          <w:rFonts w:asciiTheme="minorHAnsi" w:eastAsia="Times New Roman" w:hAnsiTheme="minorHAnsi"/>
          <w:lang w:eastAsia="tr-TR"/>
        </w:rPr>
        <w:t xml:space="preserve">a </w:t>
      </w:r>
      <w:r w:rsidR="00FA2151" w:rsidRPr="007076C2">
        <w:rPr>
          <w:rFonts w:asciiTheme="minorHAnsi" w:eastAsia="Times New Roman" w:hAnsiTheme="minorHAnsi"/>
          <w:lang w:eastAsia="tr-TR"/>
        </w:rPr>
        <w:t xml:space="preserve">katılacak </w:t>
      </w:r>
      <w:r w:rsidR="00BB49EF" w:rsidRPr="007076C2">
        <w:rPr>
          <w:rFonts w:asciiTheme="minorHAnsi" w:eastAsia="Times New Roman" w:hAnsiTheme="minorHAnsi"/>
          <w:lang w:eastAsia="tr-TR"/>
        </w:rPr>
        <w:t>B</w:t>
      </w:r>
      <w:r w:rsidR="00A21FE5" w:rsidRPr="007076C2">
        <w:rPr>
          <w:rFonts w:asciiTheme="minorHAnsi" w:eastAsia="Times New Roman" w:hAnsiTheme="minorHAnsi"/>
          <w:lang w:eastAsia="tr-TR"/>
        </w:rPr>
        <w:t>ölge Koordi</w:t>
      </w:r>
      <w:r w:rsidR="00996DBE" w:rsidRPr="007076C2">
        <w:rPr>
          <w:rFonts w:asciiTheme="minorHAnsi" w:eastAsia="Times New Roman" w:hAnsiTheme="minorHAnsi"/>
          <w:lang w:eastAsia="tr-TR"/>
        </w:rPr>
        <w:t xml:space="preserve">natörlerinin </w:t>
      </w:r>
      <w:r w:rsidR="00BB49EF" w:rsidRPr="007076C2">
        <w:rPr>
          <w:rFonts w:asciiTheme="minorHAnsi" w:eastAsia="Times New Roman" w:hAnsiTheme="minorHAnsi"/>
          <w:lang w:eastAsia="tr-TR"/>
        </w:rPr>
        <w:t>yolluk ve yevmiyeleri Atletizm Federasyonu tarafından ödenecektir.</w:t>
      </w:r>
    </w:p>
    <w:p w14:paraId="689F99EE" w14:textId="1F8FBBDB" w:rsidR="000205FF" w:rsidRPr="00B93189" w:rsidRDefault="000205FF" w:rsidP="00B93189">
      <w:pPr>
        <w:spacing w:line="240" w:lineRule="auto"/>
        <w:jc w:val="both"/>
        <w:rPr>
          <w:rFonts w:asciiTheme="minorHAnsi" w:eastAsia="Times New Roman" w:hAnsiTheme="minorHAnsi"/>
          <w:b/>
          <w:u w:val="single"/>
          <w:lang w:eastAsia="tr-TR"/>
        </w:rPr>
      </w:pPr>
      <w:r w:rsidRPr="00B93189">
        <w:rPr>
          <w:rFonts w:asciiTheme="minorHAnsi" w:eastAsia="Times New Roman" w:hAnsiTheme="minorHAnsi"/>
          <w:b/>
          <w:u w:val="single"/>
          <w:lang w:eastAsia="tr-TR"/>
        </w:rPr>
        <w:t>ÖDÜL</w:t>
      </w:r>
    </w:p>
    <w:p w14:paraId="79A41D36" w14:textId="1BFC31DA" w:rsidR="007076C2" w:rsidRDefault="00FA2151" w:rsidP="007076C2">
      <w:pPr>
        <w:pStyle w:val="ListeParagraf"/>
        <w:numPr>
          <w:ilvl w:val="1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>Birinci ka</w:t>
      </w:r>
      <w:r w:rsidR="009831A9">
        <w:rPr>
          <w:rFonts w:asciiTheme="minorHAnsi" w:eastAsia="Times New Roman" w:hAnsiTheme="minorHAnsi"/>
          <w:lang w:eastAsia="tr-TR"/>
        </w:rPr>
        <w:t>deme yarışma s</w:t>
      </w:r>
      <w:r w:rsidRPr="007076C2">
        <w:rPr>
          <w:rFonts w:asciiTheme="minorHAnsi" w:eastAsia="Times New Roman" w:hAnsiTheme="minorHAnsi"/>
          <w:lang w:eastAsia="tr-TR"/>
        </w:rPr>
        <w:t>onucuna göre</w:t>
      </w:r>
      <w:r w:rsidR="004C2E5C" w:rsidRPr="007076C2">
        <w:rPr>
          <w:rFonts w:asciiTheme="minorHAnsi" w:eastAsia="Times New Roman" w:hAnsiTheme="minorHAnsi"/>
          <w:lang w:eastAsia="tr-TR"/>
        </w:rPr>
        <w:t xml:space="preserve"> ilk üçe giren sporcu</w:t>
      </w:r>
      <w:r w:rsidR="005D5B62" w:rsidRPr="007076C2">
        <w:rPr>
          <w:rFonts w:asciiTheme="minorHAnsi" w:eastAsia="Times New Roman" w:hAnsiTheme="minorHAnsi"/>
          <w:lang w:eastAsia="tr-TR"/>
        </w:rPr>
        <w:t>ların</w:t>
      </w:r>
      <w:r w:rsidR="004C2E5C" w:rsidRPr="007076C2">
        <w:rPr>
          <w:rFonts w:asciiTheme="minorHAnsi" w:eastAsia="Times New Roman" w:hAnsiTheme="minorHAnsi"/>
          <w:lang w:eastAsia="tr-TR"/>
        </w:rPr>
        <w:t xml:space="preserve"> </w:t>
      </w:r>
      <w:r w:rsidR="000205FF" w:rsidRPr="007076C2">
        <w:rPr>
          <w:rFonts w:asciiTheme="minorHAnsi" w:eastAsia="Times New Roman" w:hAnsiTheme="minorHAnsi"/>
          <w:lang w:eastAsia="tr-TR"/>
        </w:rPr>
        <w:t xml:space="preserve">madalyaları </w:t>
      </w:r>
      <w:r w:rsidRPr="007076C2">
        <w:rPr>
          <w:rFonts w:asciiTheme="minorHAnsi" w:eastAsia="Times New Roman" w:hAnsiTheme="minorHAnsi"/>
          <w:lang w:eastAsia="tr-TR"/>
        </w:rPr>
        <w:t xml:space="preserve">ile ilk üç sırada yer alan takımların kupaları organizasyonun yapıldığı </w:t>
      </w:r>
      <w:proofErr w:type="spellStart"/>
      <w:r w:rsidR="000205FF" w:rsidRPr="007076C2">
        <w:rPr>
          <w:rFonts w:asciiTheme="minorHAnsi" w:eastAsia="Times New Roman" w:hAnsiTheme="minorHAnsi"/>
          <w:lang w:eastAsia="tr-TR"/>
        </w:rPr>
        <w:t>GSİM’lüğü</w:t>
      </w:r>
      <w:proofErr w:type="spellEnd"/>
      <w:r w:rsidR="000205FF" w:rsidRPr="007076C2">
        <w:rPr>
          <w:rFonts w:asciiTheme="minorHAnsi" w:eastAsia="Times New Roman" w:hAnsiTheme="minorHAnsi"/>
          <w:lang w:eastAsia="tr-TR"/>
        </w:rPr>
        <w:t xml:space="preserve"> tarafından verilecektir.</w:t>
      </w:r>
    </w:p>
    <w:p w14:paraId="0B30FE80" w14:textId="6D044C7A" w:rsidR="00637F8C" w:rsidRDefault="00637F8C" w:rsidP="007076C2">
      <w:pPr>
        <w:pStyle w:val="ListeParagraf"/>
        <w:numPr>
          <w:ilvl w:val="1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Yarı final yarışma sonuçlarına göre kategorilerinde ilk üç sırayı alan sporculara madalya takımlara kupaları organizasyonun yapıldığı </w:t>
      </w:r>
      <w:proofErr w:type="spellStart"/>
      <w:r>
        <w:rPr>
          <w:rFonts w:asciiTheme="minorHAnsi" w:eastAsia="Times New Roman" w:hAnsiTheme="minorHAnsi"/>
          <w:lang w:eastAsia="tr-TR"/>
        </w:rPr>
        <w:t>GSİM’lüğü</w:t>
      </w:r>
      <w:proofErr w:type="spellEnd"/>
      <w:r>
        <w:rPr>
          <w:rFonts w:asciiTheme="minorHAnsi" w:eastAsia="Times New Roman" w:hAnsiTheme="minorHAnsi"/>
          <w:lang w:eastAsia="tr-TR"/>
        </w:rPr>
        <w:t xml:space="preserve"> tarafından verilecektir.</w:t>
      </w:r>
    </w:p>
    <w:p w14:paraId="7C2E7A56" w14:textId="77777777" w:rsidR="00B516BE" w:rsidRDefault="003C7E2E" w:rsidP="007076C2">
      <w:pPr>
        <w:pStyle w:val="ListeParagraf"/>
        <w:numPr>
          <w:ilvl w:val="1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>Final</w:t>
      </w:r>
      <w:r w:rsidR="006229FA" w:rsidRPr="007076C2">
        <w:rPr>
          <w:rFonts w:asciiTheme="minorHAnsi" w:eastAsia="Times New Roman" w:hAnsiTheme="minorHAnsi"/>
          <w:lang w:eastAsia="tr-TR"/>
        </w:rPr>
        <w:t xml:space="preserve"> </w:t>
      </w:r>
      <w:r w:rsidR="009831A9">
        <w:rPr>
          <w:rFonts w:asciiTheme="minorHAnsi" w:eastAsia="Times New Roman" w:hAnsiTheme="minorHAnsi"/>
          <w:lang w:eastAsia="tr-TR"/>
        </w:rPr>
        <w:t>yarışmaları sonrasında</w:t>
      </w:r>
      <w:r w:rsidR="0070671A" w:rsidRPr="007076C2">
        <w:rPr>
          <w:rFonts w:asciiTheme="minorHAnsi" w:eastAsia="Times New Roman" w:hAnsiTheme="minorHAnsi"/>
          <w:lang w:eastAsia="tr-TR"/>
        </w:rPr>
        <w:t xml:space="preserve"> </w:t>
      </w:r>
      <w:r w:rsidR="00F95AF6" w:rsidRPr="007076C2">
        <w:rPr>
          <w:rFonts w:asciiTheme="minorHAnsi" w:eastAsia="Times New Roman" w:hAnsiTheme="minorHAnsi"/>
          <w:lang w:eastAsia="tr-TR"/>
        </w:rPr>
        <w:t>kategori</w:t>
      </w:r>
      <w:r w:rsidR="000205FF" w:rsidRPr="007076C2">
        <w:rPr>
          <w:rFonts w:asciiTheme="minorHAnsi" w:eastAsia="Times New Roman" w:hAnsiTheme="minorHAnsi"/>
          <w:lang w:eastAsia="tr-TR"/>
        </w:rPr>
        <w:t>lerinde</w:t>
      </w:r>
      <w:r w:rsidR="0070671A" w:rsidRPr="007076C2">
        <w:rPr>
          <w:rFonts w:asciiTheme="minorHAnsi" w:eastAsia="Times New Roman" w:hAnsiTheme="minorHAnsi"/>
          <w:lang w:eastAsia="tr-TR"/>
        </w:rPr>
        <w:t xml:space="preserve"> </w:t>
      </w:r>
      <w:r w:rsidR="009831A9">
        <w:rPr>
          <w:rFonts w:asciiTheme="minorHAnsi" w:eastAsia="Times New Roman" w:hAnsiTheme="minorHAnsi"/>
          <w:lang w:eastAsia="tr-TR"/>
        </w:rPr>
        <w:t xml:space="preserve">ferdi olarak </w:t>
      </w:r>
      <w:r w:rsidR="0070671A" w:rsidRPr="007076C2">
        <w:rPr>
          <w:rFonts w:asciiTheme="minorHAnsi" w:eastAsia="Times New Roman" w:hAnsiTheme="minorHAnsi"/>
          <w:lang w:eastAsia="tr-TR"/>
        </w:rPr>
        <w:t xml:space="preserve">ilk </w:t>
      </w:r>
      <w:r w:rsidR="009831A9">
        <w:rPr>
          <w:rFonts w:asciiTheme="minorHAnsi" w:eastAsia="Times New Roman" w:hAnsiTheme="minorHAnsi"/>
          <w:lang w:eastAsia="tr-TR"/>
        </w:rPr>
        <w:t>üç (3) sırada yer alan sporculara madalya, ilk on beş (</w:t>
      </w:r>
      <w:r w:rsidR="0070671A" w:rsidRPr="007076C2">
        <w:rPr>
          <w:rFonts w:asciiTheme="minorHAnsi" w:eastAsia="Times New Roman" w:hAnsiTheme="minorHAnsi"/>
          <w:lang w:eastAsia="tr-TR"/>
        </w:rPr>
        <w:t>15</w:t>
      </w:r>
      <w:r w:rsidR="009831A9">
        <w:rPr>
          <w:rFonts w:asciiTheme="minorHAnsi" w:eastAsia="Times New Roman" w:hAnsiTheme="minorHAnsi"/>
          <w:lang w:eastAsia="tr-TR"/>
        </w:rPr>
        <w:t>)</w:t>
      </w:r>
      <w:r w:rsidR="00D60596" w:rsidRPr="007076C2">
        <w:rPr>
          <w:rFonts w:asciiTheme="minorHAnsi" w:eastAsia="Times New Roman" w:hAnsiTheme="minorHAnsi"/>
          <w:lang w:eastAsia="tr-TR"/>
        </w:rPr>
        <w:t xml:space="preserve"> </w:t>
      </w:r>
      <w:r w:rsidR="000205FF" w:rsidRPr="007076C2">
        <w:rPr>
          <w:rFonts w:asciiTheme="minorHAnsi" w:eastAsia="Times New Roman" w:hAnsiTheme="minorHAnsi"/>
          <w:lang w:eastAsia="tr-TR"/>
        </w:rPr>
        <w:t>sırada yer alan sporculara</w:t>
      </w:r>
      <w:r w:rsidR="00B516BE">
        <w:rPr>
          <w:rFonts w:asciiTheme="minorHAnsi" w:eastAsia="Times New Roman" w:hAnsiTheme="minorHAnsi"/>
          <w:lang w:eastAsia="tr-TR"/>
        </w:rPr>
        <w:t xml:space="preserve"> spor malzemesi Atletizm Federasyonu Başkanlığı tarafından verilecektir.</w:t>
      </w:r>
    </w:p>
    <w:p w14:paraId="38873C32" w14:textId="0CD383A6" w:rsidR="007076C2" w:rsidRDefault="00B516BE" w:rsidP="007076C2">
      <w:pPr>
        <w:pStyle w:val="ListeParagraf"/>
        <w:numPr>
          <w:ilvl w:val="1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>
        <w:rPr>
          <w:rFonts w:asciiTheme="minorHAnsi" w:eastAsia="Times New Roman" w:hAnsiTheme="minorHAnsi"/>
          <w:lang w:eastAsia="tr-TR"/>
        </w:rPr>
        <w:t xml:space="preserve">Final yarışmaları sonrasında </w:t>
      </w:r>
      <w:r w:rsidR="000205FF" w:rsidRPr="007076C2">
        <w:rPr>
          <w:rFonts w:asciiTheme="minorHAnsi" w:eastAsia="Times New Roman" w:hAnsiTheme="minorHAnsi"/>
          <w:lang w:eastAsia="tr-TR"/>
        </w:rPr>
        <w:t>i</w:t>
      </w:r>
      <w:r w:rsidR="00893C46" w:rsidRPr="007076C2">
        <w:rPr>
          <w:rFonts w:asciiTheme="minorHAnsi" w:eastAsia="Times New Roman" w:hAnsiTheme="minorHAnsi"/>
          <w:lang w:eastAsia="tr-TR"/>
        </w:rPr>
        <w:t xml:space="preserve">lk üç sırada yer alan </w:t>
      </w:r>
      <w:r>
        <w:rPr>
          <w:rFonts w:asciiTheme="minorHAnsi" w:eastAsia="Times New Roman" w:hAnsiTheme="minorHAnsi"/>
          <w:lang w:eastAsia="tr-TR"/>
        </w:rPr>
        <w:t xml:space="preserve">takımlara </w:t>
      </w:r>
      <w:r w:rsidR="000205FF" w:rsidRPr="007076C2">
        <w:rPr>
          <w:rFonts w:asciiTheme="minorHAnsi" w:eastAsia="Times New Roman" w:hAnsiTheme="minorHAnsi"/>
          <w:lang w:eastAsia="tr-TR"/>
        </w:rPr>
        <w:t xml:space="preserve">kupa, </w:t>
      </w:r>
      <w:r w:rsidR="003B0B7C" w:rsidRPr="007076C2">
        <w:rPr>
          <w:rFonts w:asciiTheme="minorHAnsi" w:eastAsia="Times New Roman" w:hAnsiTheme="minorHAnsi"/>
          <w:lang w:eastAsia="tr-TR"/>
        </w:rPr>
        <w:t>takım</w:t>
      </w:r>
      <w:r w:rsidR="000205FF" w:rsidRPr="007076C2">
        <w:rPr>
          <w:rFonts w:asciiTheme="minorHAnsi" w:eastAsia="Times New Roman" w:hAnsiTheme="minorHAnsi"/>
          <w:lang w:eastAsia="tr-TR"/>
        </w:rPr>
        <w:t>ların</w:t>
      </w:r>
      <w:r w:rsidR="00C71DC0" w:rsidRPr="007076C2">
        <w:rPr>
          <w:rFonts w:asciiTheme="minorHAnsi" w:eastAsia="Times New Roman" w:hAnsiTheme="minorHAnsi"/>
          <w:lang w:eastAsia="tr-TR"/>
        </w:rPr>
        <w:t xml:space="preserve"> sporcularına m</w:t>
      </w:r>
      <w:r w:rsidR="006229FA" w:rsidRPr="007076C2">
        <w:rPr>
          <w:rFonts w:asciiTheme="minorHAnsi" w:eastAsia="Times New Roman" w:hAnsiTheme="minorHAnsi"/>
          <w:lang w:eastAsia="tr-TR"/>
        </w:rPr>
        <w:t>adalya</w:t>
      </w:r>
      <w:r w:rsidR="00913687">
        <w:rPr>
          <w:rFonts w:asciiTheme="minorHAnsi" w:eastAsia="Times New Roman" w:hAnsiTheme="minorHAnsi"/>
          <w:lang w:eastAsia="tr-TR"/>
        </w:rPr>
        <w:t xml:space="preserve">, </w:t>
      </w:r>
      <w:r w:rsidR="005D5B62" w:rsidRPr="007076C2">
        <w:rPr>
          <w:rFonts w:asciiTheme="minorHAnsi" w:eastAsia="Times New Roman" w:hAnsiTheme="minorHAnsi"/>
          <w:lang w:eastAsia="tr-TR"/>
        </w:rPr>
        <w:t xml:space="preserve">Atletizm Federasyonu </w:t>
      </w:r>
      <w:r w:rsidR="003B0B7C" w:rsidRPr="007076C2">
        <w:rPr>
          <w:rFonts w:asciiTheme="minorHAnsi" w:eastAsia="Times New Roman" w:hAnsiTheme="minorHAnsi"/>
          <w:lang w:eastAsia="tr-TR"/>
        </w:rPr>
        <w:t xml:space="preserve">Başkanlığı </w:t>
      </w:r>
      <w:r w:rsidR="005D5B62" w:rsidRPr="007076C2">
        <w:rPr>
          <w:rFonts w:asciiTheme="minorHAnsi" w:eastAsia="Times New Roman" w:hAnsiTheme="minorHAnsi"/>
          <w:lang w:eastAsia="tr-TR"/>
        </w:rPr>
        <w:t>tarafından verilecektir.</w:t>
      </w:r>
    </w:p>
    <w:p w14:paraId="72B57518" w14:textId="67E3C45D" w:rsidR="00F82581" w:rsidRPr="004B7513" w:rsidRDefault="00FA2151" w:rsidP="004B7513">
      <w:pPr>
        <w:pStyle w:val="ListeParagraf"/>
        <w:numPr>
          <w:ilvl w:val="1"/>
          <w:numId w:val="11"/>
        </w:numPr>
        <w:spacing w:line="240" w:lineRule="auto"/>
        <w:ind w:left="426" w:hanging="426"/>
        <w:jc w:val="both"/>
        <w:rPr>
          <w:rFonts w:asciiTheme="minorHAnsi" w:eastAsia="Times New Roman" w:hAnsiTheme="minorHAnsi"/>
          <w:lang w:eastAsia="tr-TR"/>
        </w:rPr>
      </w:pPr>
      <w:r w:rsidRPr="007076C2">
        <w:rPr>
          <w:rFonts w:asciiTheme="minorHAnsi" w:eastAsia="Times New Roman" w:hAnsiTheme="minorHAnsi"/>
          <w:lang w:eastAsia="tr-TR"/>
        </w:rPr>
        <w:t>Final yarışması sonrasında ise kategorilerinde ilk 10 sırada yer alan sporcular mil</w:t>
      </w:r>
      <w:r w:rsidR="00913687">
        <w:rPr>
          <w:rFonts w:asciiTheme="minorHAnsi" w:eastAsia="Times New Roman" w:hAnsiTheme="minorHAnsi"/>
          <w:lang w:eastAsia="tr-TR"/>
        </w:rPr>
        <w:t xml:space="preserve">li takım alt yapısı için mesafe </w:t>
      </w:r>
      <w:proofErr w:type="gramStart"/>
      <w:r w:rsidRPr="007076C2">
        <w:rPr>
          <w:rFonts w:asciiTheme="minorHAnsi" w:eastAsia="Times New Roman" w:hAnsiTheme="minorHAnsi"/>
          <w:lang w:eastAsia="tr-TR"/>
        </w:rPr>
        <w:t>branşları</w:t>
      </w:r>
      <w:proofErr w:type="gramEnd"/>
      <w:r w:rsidR="009831A9">
        <w:rPr>
          <w:rFonts w:asciiTheme="minorHAnsi" w:eastAsia="Times New Roman" w:hAnsiTheme="minorHAnsi"/>
          <w:lang w:eastAsia="tr-TR"/>
        </w:rPr>
        <w:t xml:space="preserve"> koordinatörü tarafından </w:t>
      </w:r>
      <w:r w:rsidRPr="007076C2">
        <w:rPr>
          <w:rFonts w:asciiTheme="minorHAnsi" w:eastAsia="Times New Roman" w:hAnsiTheme="minorHAnsi"/>
          <w:lang w:eastAsia="tr-TR"/>
        </w:rPr>
        <w:t>takipleri sağlanacaktır.</w:t>
      </w:r>
    </w:p>
    <w:p w14:paraId="76D1C5CE" w14:textId="77777777" w:rsidR="005D5B62" w:rsidRPr="00730ED4" w:rsidRDefault="00C00383" w:rsidP="00255E02">
      <w:pPr>
        <w:tabs>
          <w:tab w:val="left" w:pos="284"/>
        </w:tabs>
        <w:contextualSpacing/>
        <w:jc w:val="both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lastRenderedPageBreak/>
        <w:t>HÜKÜM BULU</w:t>
      </w:r>
      <w:r w:rsidR="00A716F5" w:rsidRPr="00730ED4">
        <w:rPr>
          <w:rFonts w:asciiTheme="minorHAnsi" w:hAnsiTheme="minorHAnsi"/>
          <w:b/>
          <w:color w:val="000000"/>
          <w:u w:val="single"/>
        </w:rPr>
        <w:t xml:space="preserve">NMAYAN HALLER </w:t>
      </w:r>
    </w:p>
    <w:p w14:paraId="5A02DE0A" w14:textId="77777777" w:rsidR="007076C2" w:rsidRDefault="00A716F5" w:rsidP="007076C2">
      <w:pPr>
        <w:pStyle w:val="ListeParagraf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/>
          <w:color w:val="000000"/>
        </w:rPr>
      </w:pPr>
      <w:r w:rsidRPr="00DB2821">
        <w:rPr>
          <w:rFonts w:asciiTheme="minorHAnsi" w:hAnsiTheme="minorHAnsi"/>
          <w:color w:val="000000"/>
        </w:rPr>
        <w:t>Türkiye Atletizm Federasyonu tarafından organize edilen</w:t>
      </w:r>
      <w:r w:rsidR="000205FF" w:rsidRPr="00DB2821">
        <w:rPr>
          <w:rFonts w:asciiTheme="minorHAnsi" w:hAnsiTheme="minorHAnsi"/>
          <w:color w:val="000000"/>
        </w:rPr>
        <w:t xml:space="preserve"> yarışmaların tüm sorumluluğu, yarışma statüsü</w:t>
      </w:r>
      <w:r w:rsidRPr="00DB2821">
        <w:rPr>
          <w:rFonts w:asciiTheme="minorHAnsi" w:hAnsiTheme="minorHAnsi"/>
          <w:color w:val="000000"/>
        </w:rPr>
        <w:t xml:space="preserve"> yayımlandığı andan itibaren Türkiye Atletizm Federasyonu Başkanlığı tarafından görevlendirilen Teknik Delegededir. Yarışma statüsü ile ilgili anlaşılmayan konular ve yarışmalar sırasında meydana gelen tüm teknik konulardaki anlaşmazlıklar Teknik Delege tarafından çözümlenecektir.</w:t>
      </w:r>
    </w:p>
    <w:p w14:paraId="3D078677" w14:textId="77777777" w:rsidR="007076C2" w:rsidRDefault="00A716F5" w:rsidP="007076C2">
      <w:pPr>
        <w:pStyle w:val="ListeParagraf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/>
          <w:color w:val="000000"/>
        </w:rPr>
      </w:pPr>
      <w:r w:rsidRPr="007076C2">
        <w:rPr>
          <w:rFonts w:asciiTheme="minorHAnsi" w:hAnsiTheme="minorHAnsi"/>
          <w:color w:val="000000"/>
        </w:rPr>
        <w:t>Yarışma statüsü dışında kalan hususlarla ilgili TAF talimatları geçerlidir.</w:t>
      </w:r>
    </w:p>
    <w:p w14:paraId="460F37E5" w14:textId="64BE5161" w:rsidR="00AE6647" w:rsidRPr="007076C2" w:rsidRDefault="00A716F5" w:rsidP="007076C2">
      <w:pPr>
        <w:pStyle w:val="ListeParagraf"/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Theme="minorHAnsi" w:hAnsiTheme="minorHAnsi"/>
          <w:color w:val="000000"/>
        </w:rPr>
      </w:pPr>
      <w:r w:rsidRPr="007076C2">
        <w:rPr>
          <w:rFonts w:asciiTheme="minorHAnsi" w:hAnsiTheme="minorHAnsi"/>
          <w:color w:val="000000"/>
        </w:rPr>
        <w:t>TAF talimatlarında hükmü bulunmayan hallerde TAF Yönetim Kurulu kararı geçerlidir.</w:t>
      </w:r>
    </w:p>
    <w:p w14:paraId="50E016E5" w14:textId="77777777" w:rsidR="00776D99" w:rsidRDefault="00A27AA5" w:rsidP="00A27AA5">
      <w:pPr>
        <w:contextualSpacing/>
        <w:rPr>
          <w:rFonts w:asciiTheme="minorHAnsi" w:hAnsiTheme="minorHAnsi"/>
          <w:b/>
          <w:color w:val="000000"/>
        </w:rPr>
      </w:pPr>
      <w:r w:rsidRPr="00730ED4">
        <w:rPr>
          <w:rFonts w:asciiTheme="minorHAnsi" w:hAnsiTheme="minorHAnsi"/>
          <w:b/>
          <w:color w:val="000000"/>
        </w:rPr>
        <w:t xml:space="preserve">   </w:t>
      </w:r>
    </w:p>
    <w:p w14:paraId="3FDB2CB4" w14:textId="77777777" w:rsidR="00776D99" w:rsidRPr="00730ED4" w:rsidRDefault="00776D99" w:rsidP="00776D99">
      <w:pPr>
        <w:spacing w:after="0" w:line="240" w:lineRule="auto"/>
        <w:ind w:left="360"/>
        <w:jc w:val="both"/>
        <w:rPr>
          <w:rFonts w:asciiTheme="minorHAnsi" w:eastAsia="Times New Roman" w:hAnsiTheme="minorHAnsi"/>
          <w:lang w:eastAsia="tr-TR"/>
        </w:rPr>
      </w:pPr>
      <w:r w:rsidRPr="00730ED4">
        <w:rPr>
          <w:rFonts w:asciiTheme="minorHAnsi" w:eastAsia="Times New Roman" w:hAnsiTheme="minorHAnsi"/>
          <w:lang w:eastAsia="tr-TR"/>
        </w:rPr>
        <w:t>Bu statüde anlaşılmayan bir konu olduğunda aşağıda isimleri yazılı Bölg</w:t>
      </w:r>
      <w:r>
        <w:rPr>
          <w:rFonts w:asciiTheme="minorHAnsi" w:eastAsia="Times New Roman" w:hAnsiTheme="minorHAnsi"/>
          <w:lang w:eastAsia="tr-TR"/>
        </w:rPr>
        <w:t>e K</w:t>
      </w:r>
      <w:r w:rsidRPr="00730ED4">
        <w:rPr>
          <w:rFonts w:asciiTheme="minorHAnsi" w:eastAsia="Times New Roman" w:hAnsiTheme="minorHAnsi"/>
          <w:lang w:eastAsia="tr-TR"/>
        </w:rPr>
        <w:t xml:space="preserve">oordinatörlerinden ve teknik </w:t>
      </w:r>
      <w:r>
        <w:rPr>
          <w:rFonts w:asciiTheme="minorHAnsi" w:eastAsia="Times New Roman" w:hAnsiTheme="minorHAnsi"/>
          <w:lang w:eastAsia="tr-TR"/>
        </w:rPr>
        <w:t>delegeden bilgi alınabilir</w:t>
      </w:r>
      <w:r w:rsidRPr="00730ED4">
        <w:rPr>
          <w:rFonts w:asciiTheme="minorHAnsi" w:eastAsia="Times New Roman" w:hAnsiTheme="minorHAnsi"/>
          <w:lang w:eastAsia="tr-TR"/>
        </w:rPr>
        <w:t>.</w:t>
      </w:r>
    </w:p>
    <w:p w14:paraId="564EC33D" w14:textId="77777777" w:rsidR="00776D99" w:rsidRPr="00776D99" w:rsidRDefault="00A27AA5" w:rsidP="00A27AA5">
      <w:pPr>
        <w:contextualSpacing/>
        <w:rPr>
          <w:rFonts w:asciiTheme="minorHAnsi" w:hAnsiTheme="minorHAnsi"/>
          <w:b/>
          <w:color w:val="000000"/>
        </w:rPr>
      </w:pPr>
      <w:r w:rsidRPr="00730ED4">
        <w:rPr>
          <w:rFonts w:asciiTheme="minorHAnsi" w:hAnsiTheme="minorHAnsi"/>
          <w:b/>
          <w:color w:val="000000"/>
        </w:rPr>
        <w:t xml:space="preserve">      </w:t>
      </w:r>
    </w:p>
    <w:p w14:paraId="26A4F0CD" w14:textId="77777777" w:rsidR="00A27AA5" w:rsidRPr="00730ED4" w:rsidRDefault="00A27AA5" w:rsidP="00A27AA5">
      <w:pPr>
        <w:contextualSpacing/>
        <w:rPr>
          <w:rFonts w:asciiTheme="minorHAnsi" w:hAnsiTheme="minorHAnsi"/>
          <w:b/>
          <w:color w:val="000000"/>
        </w:rPr>
      </w:pPr>
      <w:r w:rsidRPr="00730ED4">
        <w:rPr>
          <w:rFonts w:asciiTheme="minorHAnsi" w:hAnsiTheme="minorHAnsi"/>
          <w:b/>
          <w:color w:val="000000"/>
          <w:u w:val="single"/>
        </w:rPr>
        <w:t>TEKNİK DELEGE:</w:t>
      </w:r>
    </w:p>
    <w:p w14:paraId="20B6A2B2" w14:textId="4E6BDD27" w:rsidR="00A27AA5" w:rsidRPr="00730ED4" w:rsidRDefault="00A27AA5" w:rsidP="003B0B7C">
      <w:pPr>
        <w:spacing w:line="100" w:lineRule="atLeast"/>
        <w:contextualSpacing/>
        <w:rPr>
          <w:rFonts w:asciiTheme="minorHAnsi" w:hAnsiTheme="minorHAnsi"/>
          <w:color w:val="000000"/>
        </w:rPr>
      </w:pPr>
      <w:r w:rsidRPr="00730ED4">
        <w:rPr>
          <w:rFonts w:asciiTheme="minorHAnsi" w:hAnsiTheme="minorHAnsi"/>
          <w:color w:val="000000"/>
        </w:rPr>
        <w:t>Teknik Delege</w:t>
      </w:r>
      <w:r w:rsidRPr="00730ED4">
        <w:rPr>
          <w:rFonts w:asciiTheme="minorHAnsi" w:hAnsiTheme="minorHAnsi"/>
          <w:color w:val="000000"/>
        </w:rPr>
        <w:tab/>
        <w:t xml:space="preserve">: </w:t>
      </w:r>
      <w:r w:rsidR="001876D9">
        <w:rPr>
          <w:rFonts w:asciiTheme="minorHAnsi" w:hAnsiTheme="minorHAnsi"/>
        </w:rPr>
        <w:t>Abdullah YILMAZ</w:t>
      </w:r>
    </w:p>
    <w:p w14:paraId="0AC1C202" w14:textId="52F5D0A6" w:rsidR="002F477D" w:rsidRDefault="00A11D0F" w:rsidP="00241C02">
      <w:pPr>
        <w:tabs>
          <w:tab w:val="left" w:pos="709"/>
          <w:tab w:val="left" w:pos="1134"/>
        </w:tabs>
        <w:spacing w:line="100" w:lineRule="atLeast"/>
        <w:contextualSpacing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Telefon N</w:t>
      </w:r>
      <w:r w:rsidR="003B0B7C">
        <w:rPr>
          <w:rFonts w:asciiTheme="minorHAnsi" w:hAnsiTheme="minorHAnsi"/>
          <w:color w:val="000000"/>
        </w:rPr>
        <w:t>o.</w:t>
      </w:r>
      <w:r w:rsidR="003B0B7C">
        <w:rPr>
          <w:rFonts w:asciiTheme="minorHAnsi" w:hAnsiTheme="minorHAnsi"/>
          <w:color w:val="000000"/>
        </w:rPr>
        <w:tab/>
      </w:r>
      <w:r w:rsidR="002306B0">
        <w:rPr>
          <w:rFonts w:asciiTheme="minorHAnsi" w:hAnsiTheme="minorHAnsi"/>
          <w:color w:val="000000"/>
        </w:rPr>
        <w:t xml:space="preserve">     </w:t>
      </w:r>
      <w:r w:rsidR="00553FBA">
        <w:rPr>
          <w:rFonts w:asciiTheme="minorHAnsi" w:hAnsiTheme="minorHAnsi"/>
          <w:color w:val="000000"/>
        </w:rPr>
        <w:t xml:space="preserve"> :</w:t>
      </w:r>
      <w:r w:rsidR="00553FBA" w:rsidRPr="00553FBA">
        <w:rPr>
          <w:color w:val="000000"/>
        </w:rPr>
        <w:t xml:space="preserve"> </w:t>
      </w:r>
      <w:r w:rsidR="00553FBA">
        <w:rPr>
          <w:color w:val="000000"/>
        </w:rPr>
        <w:t>0532-2549473</w:t>
      </w:r>
      <w:r w:rsidR="00553FBA">
        <w:rPr>
          <w:rFonts w:asciiTheme="minorHAnsi" w:hAnsiTheme="minorHAnsi"/>
          <w:color w:val="000000"/>
        </w:rPr>
        <w:t xml:space="preserve">  </w:t>
      </w:r>
    </w:p>
    <w:p w14:paraId="4153F803" w14:textId="77777777" w:rsidR="00B516BE" w:rsidRDefault="00B516BE" w:rsidP="00241C02">
      <w:pPr>
        <w:tabs>
          <w:tab w:val="left" w:pos="709"/>
          <w:tab w:val="left" w:pos="1134"/>
        </w:tabs>
        <w:spacing w:line="100" w:lineRule="atLeast"/>
        <w:contextualSpacing/>
        <w:rPr>
          <w:rFonts w:asciiTheme="minorHAnsi" w:hAnsiTheme="minorHAnsi"/>
          <w:color w:val="000000"/>
        </w:rPr>
      </w:pPr>
    </w:p>
    <w:p w14:paraId="37280918" w14:textId="77777777" w:rsidR="00B516BE" w:rsidRDefault="00B516BE" w:rsidP="00241C02">
      <w:pPr>
        <w:tabs>
          <w:tab w:val="left" w:pos="709"/>
          <w:tab w:val="left" w:pos="1134"/>
        </w:tabs>
        <w:spacing w:line="100" w:lineRule="atLeast"/>
        <w:contextualSpacing/>
        <w:rPr>
          <w:rFonts w:asciiTheme="minorHAnsi" w:hAnsiTheme="minorHAnsi"/>
          <w:color w:val="000000"/>
        </w:rPr>
      </w:pPr>
    </w:p>
    <w:p w14:paraId="298ACC84" w14:textId="2A7E18CA" w:rsidR="00151FFA" w:rsidRPr="00D467F7" w:rsidRDefault="00151FFA" w:rsidP="00B516BE">
      <w:pPr>
        <w:contextualSpacing/>
        <w:rPr>
          <w:b/>
          <w:bCs/>
        </w:rPr>
      </w:pPr>
    </w:p>
    <w:tbl>
      <w:tblPr>
        <w:tblW w:w="10490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4111"/>
        <w:gridCol w:w="1701"/>
        <w:gridCol w:w="1417"/>
      </w:tblGrid>
      <w:tr w:rsidR="00151FFA" w:rsidRPr="00730ED4" w14:paraId="18B2C439" w14:textId="77777777" w:rsidTr="00D27F5A">
        <w:trPr>
          <w:trHeight w:val="499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4BF11" w14:textId="77777777" w:rsidR="00151FFA" w:rsidRPr="00D467F7" w:rsidRDefault="00151FFA" w:rsidP="00D20C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Pr="00D467F7">
              <w:rPr>
                <w:b/>
                <w:bCs/>
              </w:rPr>
              <w:t>15 İL MERKEZİ, BAĞLI İLLER VE BÖLGE KOORDİNATÖRLERİ</w:t>
            </w:r>
          </w:p>
        </w:tc>
      </w:tr>
      <w:tr w:rsidR="00151FFA" w:rsidRPr="00730ED4" w14:paraId="327FDFC1" w14:textId="77777777" w:rsidTr="00D27F5A">
        <w:trPr>
          <w:trHeight w:hRule="exact"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7867" w14:textId="77777777" w:rsidR="00151FFA" w:rsidRPr="00D467F7" w:rsidRDefault="00151FFA" w:rsidP="00D20CB5">
            <w:pPr>
              <w:jc w:val="center"/>
              <w:rPr>
                <w:b/>
                <w:color w:val="000000"/>
              </w:rPr>
            </w:pPr>
            <w:r w:rsidRPr="00D467F7">
              <w:rPr>
                <w:b/>
                <w:color w:val="000000"/>
              </w:rPr>
              <w:t>BÖLGELER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DC03" w14:textId="590705DF" w:rsidR="00151FFA" w:rsidRPr="00525910" w:rsidRDefault="00525910" w:rsidP="00D20C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BÖLG.</w:t>
            </w:r>
            <w:r w:rsidR="00151FFA" w:rsidRPr="00525910">
              <w:rPr>
                <w:b/>
                <w:color w:val="000000"/>
                <w:sz w:val="20"/>
                <w:szCs w:val="20"/>
              </w:rPr>
              <w:t xml:space="preserve"> MERK.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3BB4" w14:textId="77777777" w:rsidR="00151FFA" w:rsidRPr="00D467F7" w:rsidRDefault="00151FFA" w:rsidP="00D20CB5">
            <w:pPr>
              <w:jc w:val="center"/>
              <w:rPr>
                <w:b/>
                <w:color w:val="000000"/>
              </w:rPr>
            </w:pPr>
            <w:r w:rsidRPr="00D467F7">
              <w:rPr>
                <w:b/>
                <w:color w:val="000000"/>
              </w:rPr>
              <w:t xml:space="preserve"> BAĞLI İLLER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2F5A" w14:textId="77777777" w:rsidR="00151FFA" w:rsidRPr="00D467F7" w:rsidRDefault="00151FFA" w:rsidP="00D20CB5">
            <w:pPr>
              <w:jc w:val="center"/>
              <w:rPr>
                <w:b/>
                <w:bCs/>
                <w:color w:val="000000"/>
              </w:rPr>
            </w:pPr>
            <w:r w:rsidRPr="00D467F7">
              <w:rPr>
                <w:b/>
                <w:bCs/>
                <w:color w:val="000000"/>
              </w:rPr>
              <w:t>İSİM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43B3" w14:textId="77777777" w:rsidR="00151FFA" w:rsidRPr="00D467F7" w:rsidRDefault="00151FFA" w:rsidP="00D20CB5">
            <w:pPr>
              <w:jc w:val="center"/>
              <w:rPr>
                <w:b/>
                <w:bCs/>
                <w:color w:val="000000"/>
              </w:rPr>
            </w:pPr>
            <w:r w:rsidRPr="00D467F7">
              <w:rPr>
                <w:b/>
                <w:bCs/>
                <w:color w:val="000000"/>
              </w:rPr>
              <w:t>İRTİBAT</w:t>
            </w:r>
          </w:p>
        </w:tc>
      </w:tr>
      <w:tr w:rsidR="00151FFA" w:rsidRPr="00730ED4" w14:paraId="4E084EAE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ABA7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1.BÖLGE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1CE2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VAN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BD47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BİTLİS-ŞIRNAK-</w:t>
            </w:r>
            <w:proofErr w:type="gramStart"/>
            <w:r w:rsidRPr="004B3E11">
              <w:rPr>
                <w:b/>
                <w:color w:val="000000"/>
                <w:sz w:val="20"/>
                <w:szCs w:val="20"/>
              </w:rPr>
              <w:t>HAKKARİ</w:t>
            </w:r>
            <w:proofErr w:type="gramEnd"/>
            <w:r w:rsidRPr="004B3E11">
              <w:rPr>
                <w:b/>
                <w:color w:val="000000"/>
                <w:sz w:val="20"/>
                <w:szCs w:val="20"/>
              </w:rPr>
              <w:t>-MUŞ-SİİRT-BİNGÖL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28F5" w14:textId="6C7C35B9" w:rsidR="00151FFA" w:rsidRPr="004B3E11" w:rsidRDefault="00894FCA" w:rsidP="00D2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FADIL KARA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0284" w14:textId="05B2350A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</w:p>
        </w:tc>
      </w:tr>
      <w:tr w:rsidR="00525910" w:rsidRPr="00730ED4" w14:paraId="6680940A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430D" w14:textId="77777777" w:rsidR="00525910" w:rsidRPr="004B3E11" w:rsidRDefault="00525910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2.BÖLGE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1B65" w14:textId="77777777" w:rsidR="00525910" w:rsidRPr="004B3E11" w:rsidRDefault="00525910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DİYARBAKIR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CB15" w14:textId="77777777" w:rsidR="00525910" w:rsidRPr="004B3E11" w:rsidRDefault="00525910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MARDİN-BATMAN-ELAZIĞ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B2DB" w14:textId="77777777" w:rsidR="00525910" w:rsidRPr="004B3E11" w:rsidRDefault="00525910" w:rsidP="00D20CB5">
            <w:pPr>
              <w:rPr>
                <w:color w:val="000000"/>
                <w:sz w:val="20"/>
                <w:szCs w:val="20"/>
              </w:rPr>
            </w:pPr>
            <w:r w:rsidRPr="004B3E11">
              <w:rPr>
                <w:color w:val="000000"/>
                <w:sz w:val="20"/>
                <w:szCs w:val="20"/>
              </w:rPr>
              <w:t>MUSTAFA CİHAN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4750" w14:textId="77777777" w:rsidR="00525910" w:rsidRPr="00894FCA" w:rsidRDefault="00525910" w:rsidP="00525910">
            <w:pPr>
              <w:rPr>
                <w:color w:val="000000"/>
                <w:sz w:val="18"/>
                <w:szCs w:val="18"/>
              </w:rPr>
            </w:pPr>
            <w:r w:rsidRPr="00894FCA">
              <w:rPr>
                <w:color w:val="000000"/>
                <w:sz w:val="18"/>
                <w:szCs w:val="18"/>
              </w:rPr>
              <w:t>0 532 446 16 97</w:t>
            </w:r>
          </w:p>
        </w:tc>
      </w:tr>
      <w:tr w:rsidR="00525910" w:rsidRPr="00730ED4" w14:paraId="70F2AB3A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2483" w14:textId="77777777" w:rsidR="00525910" w:rsidRPr="004B3E11" w:rsidRDefault="00525910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3.BÖLGE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B078" w14:textId="77777777" w:rsidR="00525910" w:rsidRPr="004B3E11" w:rsidRDefault="00525910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GAZİANTEP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79A" w14:textId="77777777" w:rsidR="00525910" w:rsidRPr="004B3E11" w:rsidRDefault="00525910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ADIYAMAN-KİLİS-HATAY-KAHRAMANMARAŞ-MALATYA-ŞANLIURFA-NİĞDE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CA07" w14:textId="77777777" w:rsidR="00525910" w:rsidRPr="004B3E11" w:rsidRDefault="00525910" w:rsidP="00D20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222C" w14:textId="77777777" w:rsidR="00525910" w:rsidRPr="00894FCA" w:rsidRDefault="00525910" w:rsidP="00525910">
            <w:pPr>
              <w:rPr>
                <w:color w:val="000000"/>
                <w:sz w:val="18"/>
                <w:szCs w:val="18"/>
              </w:rPr>
            </w:pPr>
          </w:p>
        </w:tc>
      </w:tr>
      <w:tr w:rsidR="00151FFA" w:rsidRPr="00730ED4" w14:paraId="6421CB08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C795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4.BÖLGE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E2E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ERZURUM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A665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AĞRI-IĞDIR-KARS-ARDAHAN-ERZİNCAN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0F56" w14:textId="6815AD5A" w:rsidR="00151FFA" w:rsidRPr="004B3E11" w:rsidRDefault="00151FFA" w:rsidP="00D20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3B3F" w14:textId="1EC43443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</w:p>
        </w:tc>
      </w:tr>
      <w:tr w:rsidR="00151FFA" w:rsidRPr="00730ED4" w14:paraId="1F60AF2B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E85D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5.BÖLGE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3EA9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TRABZON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8B12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RİZE-BAYBURT-GÜMÜŞHANE-GİRESUN-ARTVİN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1BC9" w14:textId="77777777" w:rsidR="00151FFA" w:rsidRPr="004B3E11" w:rsidRDefault="00151FFA" w:rsidP="00D20CB5">
            <w:pPr>
              <w:rPr>
                <w:color w:val="000000"/>
                <w:sz w:val="20"/>
                <w:szCs w:val="20"/>
              </w:rPr>
            </w:pPr>
            <w:r w:rsidRPr="004B3E11">
              <w:rPr>
                <w:color w:val="000000"/>
                <w:sz w:val="20"/>
                <w:szCs w:val="20"/>
              </w:rPr>
              <w:t>ZEYNEP BATAR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DD97" w14:textId="77777777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  <w:r w:rsidRPr="00894FCA">
              <w:rPr>
                <w:color w:val="000000"/>
                <w:sz w:val="18"/>
                <w:szCs w:val="18"/>
              </w:rPr>
              <w:t>0 532 638 14 22</w:t>
            </w:r>
          </w:p>
        </w:tc>
      </w:tr>
      <w:tr w:rsidR="00151FFA" w:rsidRPr="00730ED4" w14:paraId="228B1A4F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B8C5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6.BÖLGE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4797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SİVAS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4685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AMASYA-TOKAT-ERZİNCAN-TUNCELİ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2DEB" w14:textId="77777777" w:rsidR="00151FFA" w:rsidRPr="004B3E11" w:rsidRDefault="00151FFA" w:rsidP="00D20CB5">
            <w:pPr>
              <w:rPr>
                <w:color w:val="000000"/>
                <w:sz w:val="20"/>
                <w:szCs w:val="20"/>
              </w:rPr>
            </w:pPr>
            <w:r w:rsidRPr="004B3E11">
              <w:rPr>
                <w:color w:val="000000"/>
                <w:sz w:val="20"/>
                <w:szCs w:val="20"/>
              </w:rPr>
              <w:t>ZİYA 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3C6E" w14:textId="77777777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  <w:r w:rsidRPr="00894FCA">
              <w:rPr>
                <w:color w:val="000000"/>
                <w:sz w:val="18"/>
                <w:szCs w:val="18"/>
              </w:rPr>
              <w:t>0 505 467 22 69</w:t>
            </w:r>
          </w:p>
        </w:tc>
      </w:tr>
      <w:tr w:rsidR="00151FFA" w:rsidRPr="00730ED4" w14:paraId="6E45D5D1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1414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7.BÖLGE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12C4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SAMSUN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B853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SİNOP-ÇANKIRI-ÇORUM-ORDU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412A" w14:textId="77777777" w:rsidR="00151FFA" w:rsidRPr="004B3E11" w:rsidRDefault="00151FFA" w:rsidP="00D20CB5">
            <w:pPr>
              <w:rPr>
                <w:color w:val="000000"/>
                <w:sz w:val="20"/>
                <w:szCs w:val="20"/>
              </w:rPr>
            </w:pPr>
            <w:r w:rsidRPr="004B3E11">
              <w:rPr>
                <w:color w:val="000000"/>
                <w:sz w:val="20"/>
                <w:szCs w:val="20"/>
              </w:rPr>
              <w:t>SERCAN AYDEMİR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A925" w14:textId="77777777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  <w:r w:rsidRPr="00894FCA">
              <w:rPr>
                <w:color w:val="000000"/>
                <w:sz w:val="18"/>
                <w:szCs w:val="18"/>
              </w:rPr>
              <w:t>0 546 232 59 35</w:t>
            </w:r>
          </w:p>
        </w:tc>
      </w:tr>
      <w:tr w:rsidR="00151FFA" w:rsidRPr="00730ED4" w14:paraId="26E1E111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A9EA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8.BÖLGE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A92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KAYSERİ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AE3C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KIRŞEHİR-AKSARAY-NEVŞEHİR-YOZGAT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FA4D" w14:textId="77777777" w:rsidR="00151FFA" w:rsidRPr="004B3E11" w:rsidRDefault="00151FFA" w:rsidP="00D20CB5">
            <w:pPr>
              <w:rPr>
                <w:color w:val="000000"/>
                <w:sz w:val="20"/>
                <w:szCs w:val="20"/>
              </w:rPr>
            </w:pPr>
            <w:r w:rsidRPr="004B3E11">
              <w:rPr>
                <w:color w:val="000000"/>
                <w:sz w:val="20"/>
                <w:szCs w:val="20"/>
              </w:rPr>
              <w:t>KEMAL KOYUNCU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5942" w14:textId="77777777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  <w:r w:rsidRPr="00894FCA">
              <w:rPr>
                <w:color w:val="000000"/>
                <w:sz w:val="18"/>
                <w:szCs w:val="18"/>
              </w:rPr>
              <w:t>0 543 672 48 05</w:t>
            </w:r>
          </w:p>
        </w:tc>
      </w:tr>
      <w:tr w:rsidR="00151FFA" w:rsidRPr="00730ED4" w14:paraId="3BF6280B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0378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9.BÖLGE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F892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MERSİN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DB0B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ADANA-OSMANİYE-KARAMAN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254F" w14:textId="77777777" w:rsidR="00151FFA" w:rsidRPr="004B3E11" w:rsidRDefault="00151FFA" w:rsidP="00D20CB5">
            <w:pPr>
              <w:rPr>
                <w:color w:val="000000"/>
                <w:sz w:val="20"/>
                <w:szCs w:val="20"/>
              </w:rPr>
            </w:pPr>
            <w:r w:rsidRPr="004B3E11">
              <w:rPr>
                <w:color w:val="000000"/>
                <w:sz w:val="20"/>
                <w:szCs w:val="20"/>
              </w:rPr>
              <w:t>ABDÜLKADİR UĞUR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52B0" w14:textId="77777777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  <w:r w:rsidRPr="00894FCA">
              <w:rPr>
                <w:color w:val="000000"/>
                <w:sz w:val="18"/>
                <w:szCs w:val="18"/>
              </w:rPr>
              <w:t>0 537 224 35 13</w:t>
            </w:r>
          </w:p>
        </w:tc>
      </w:tr>
      <w:tr w:rsidR="00151FFA" w:rsidRPr="00730ED4" w14:paraId="768844BF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FC72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10.BÖLGE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212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ANTALYA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2AA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KONYA-ISPARTA-BURDUR-DENİZLİ-AFYONKARAHİSAR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B3B4" w14:textId="77777777" w:rsidR="00151FFA" w:rsidRPr="004B3E11" w:rsidRDefault="00151FFA" w:rsidP="00D20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C21A" w14:textId="77777777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</w:p>
        </w:tc>
      </w:tr>
      <w:tr w:rsidR="00151FFA" w:rsidRPr="00730ED4" w14:paraId="72A09F5F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4367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11.BÖLGE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B58A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İZMİR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30EC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MUĞLA-AYDIN-UŞAK-MANİSA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93A5" w14:textId="17B7426E" w:rsidR="00151FFA" w:rsidRPr="004B3E11" w:rsidRDefault="00894FCA" w:rsidP="00D2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TURGAY ÇABUKEL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E679" w14:textId="08E5E1A2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</w:p>
        </w:tc>
      </w:tr>
      <w:tr w:rsidR="00151FFA" w:rsidRPr="00730ED4" w14:paraId="790C1863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038A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12.BÖLGE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AB5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ANKARA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6B9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ESKİŞEHİR-BİLECİK-BOLU-KÜTAHYA-KIRIKKALE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004C" w14:textId="4D20844A" w:rsidR="00151FFA" w:rsidRPr="004B3E11" w:rsidRDefault="00151FFA" w:rsidP="00D20C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3C53" w14:textId="1B0FEDBF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</w:p>
        </w:tc>
      </w:tr>
      <w:tr w:rsidR="00151FFA" w:rsidRPr="00730ED4" w14:paraId="713C1582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7ECE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13.BÖLGE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93F4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BURSA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FCB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BALIKESİR-ÇANAKKALE-YALOVA-KOCAELİ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34CF" w14:textId="12E511FB" w:rsidR="00151FFA" w:rsidRPr="004B3E11" w:rsidRDefault="00894FCA" w:rsidP="00D20C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İBRAHİM URGANCI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964E" w14:textId="7E00DB11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</w:p>
        </w:tc>
      </w:tr>
      <w:tr w:rsidR="00151FFA" w:rsidRPr="00770EC2" w14:paraId="31230022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2100" w14:textId="77777777" w:rsidR="00151FFA" w:rsidRPr="004B3E11" w:rsidRDefault="00151FFA" w:rsidP="00D20CB5">
            <w:pPr>
              <w:rPr>
                <w:b/>
                <w:sz w:val="20"/>
                <w:szCs w:val="20"/>
              </w:rPr>
            </w:pPr>
            <w:r w:rsidRPr="004B3E11">
              <w:rPr>
                <w:b/>
                <w:sz w:val="20"/>
                <w:szCs w:val="20"/>
              </w:rPr>
              <w:t>14.BÖLGE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D1BF" w14:textId="77777777" w:rsidR="00151FFA" w:rsidRPr="004B3E11" w:rsidRDefault="00151FFA" w:rsidP="00D20CB5">
            <w:pPr>
              <w:rPr>
                <w:b/>
                <w:sz w:val="20"/>
                <w:szCs w:val="20"/>
              </w:rPr>
            </w:pPr>
            <w:r w:rsidRPr="004B3E11">
              <w:rPr>
                <w:b/>
                <w:sz w:val="20"/>
                <w:szCs w:val="20"/>
              </w:rPr>
              <w:t>SAKARYA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5093" w14:textId="77777777" w:rsidR="00151FFA" w:rsidRPr="004B3E11" w:rsidRDefault="00151FFA" w:rsidP="00525910">
            <w:pPr>
              <w:spacing w:line="240" w:lineRule="auto"/>
              <w:rPr>
                <w:b/>
                <w:sz w:val="20"/>
                <w:szCs w:val="20"/>
              </w:rPr>
            </w:pPr>
            <w:r w:rsidRPr="004B3E11">
              <w:rPr>
                <w:b/>
                <w:sz w:val="20"/>
                <w:szCs w:val="20"/>
              </w:rPr>
              <w:t>KASTAMONU-BARTIN-DÜZCE-KARABÜK-ZONGULDAK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D61E" w14:textId="78EF8466" w:rsidR="00151FFA" w:rsidRPr="004B3E11" w:rsidRDefault="00894FCA" w:rsidP="00D20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BANGİN AYHAN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1804" w14:textId="333D717D" w:rsidR="00151FFA" w:rsidRPr="00894FCA" w:rsidRDefault="00151FFA" w:rsidP="00525910">
            <w:pPr>
              <w:rPr>
                <w:sz w:val="18"/>
                <w:szCs w:val="18"/>
              </w:rPr>
            </w:pPr>
          </w:p>
        </w:tc>
      </w:tr>
      <w:tr w:rsidR="00151FFA" w:rsidRPr="00730ED4" w14:paraId="5EB5D99A" w14:textId="77777777" w:rsidTr="00D27F5A">
        <w:trPr>
          <w:trHeight w:hRule="exact"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F869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15.BÖLGE MERKEZİ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A8BE" w14:textId="77777777" w:rsidR="00151FFA" w:rsidRPr="004B3E11" w:rsidRDefault="00151FFA" w:rsidP="00D20CB5">
            <w:pPr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İSTANBUL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3746" w14:textId="77777777" w:rsidR="00151FFA" w:rsidRPr="004B3E11" w:rsidRDefault="00151FFA" w:rsidP="00525910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4B3E11">
              <w:rPr>
                <w:b/>
                <w:color w:val="000000"/>
                <w:sz w:val="20"/>
                <w:szCs w:val="20"/>
              </w:rPr>
              <w:t>TEKİRDAĞ-EDİRNE-KIRKLARELİ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3F64" w14:textId="77777777" w:rsidR="00151FFA" w:rsidRPr="004B3E11" w:rsidRDefault="00151FFA" w:rsidP="00D20CB5">
            <w:pPr>
              <w:rPr>
                <w:color w:val="000000"/>
                <w:sz w:val="20"/>
                <w:szCs w:val="20"/>
              </w:rPr>
            </w:pPr>
            <w:r w:rsidRPr="004B3E11">
              <w:rPr>
                <w:color w:val="000000"/>
                <w:sz w:val="20"/>
                <w:szCs w:val="20"/>
              </w:rPr>
              <w:t>ESRA AKGÜN YILMAZ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99354" w14:textId="77777777" w:rsidR="00151FFA" w:rsidRPr="00894FCA" w:rsidRDefault="00151FFA" w:rsidP="00525910">
            <w:pPr>
              <w:rPr>
                <w:color w:val="000000"/>
                <w:sz w:val="18"/>
                <w:szCs w:val="18"/>
              </w:rPr>
            </w:pPr>
            <w:r w:rsidRPr="00894FCA">
              <w:rPr>
                <w:color w:val="000000"/>
                <w:sz w:val="18"/>
                <w:szCs w:val="18"/>
              </w:rPr>
              <w:t>0 533 741 98 42</w:t>
            </w:r>
          </w:p>
        </w:tc>
      </w:tr>
      <w:tr w:rsidR="00151FFA" w:rsidRPr="00730ED4" w14:paraId="2FB96563" w14:textId="77777777" w:rsidTr="00D27F5A">
        <w:trPr>
          <w:trHeight w:val="499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C2552" w14:textId="77777777" w:rsidR="00687AFE" w:rsidRDefault="00687AFE" w:rsidP="004B3E11">
            <w:pPr>
              <w:spacing w:line="240" w:lineRule="auto"/>
              <w:rPr>
                <w:b/>
                <w:bCs/>
              </w:rPr>
            </w:pPr>
          </w:p>
          <w:p w14:paraId="0169CBDB" w14:textId="77777777" w:rsidR="00151FFA" w:rsidRPr="00642752" w:rsidRDefault="00151FFA" w:rsidP="00B516B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42752">
              <w:rPr>
                <w:b/>
                <w:bCs/>
                <w:sz w:val="24"/>
                <w:szCs w:val="24"/>
              </w:rPr>
              <w:lastRenderedPageBreak/>
              <w:t>BÖLGE YARIŞMA YERLERİ VE BAĞLI İLLER</w:t>
            </w:r>
          </w:p>
          <w:tbl>
            <w:tblPr>
              <w:tblW w:w="116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1"/>
              <w:gridCol w:w="1418"/>
              <w:gridCol w:w="1417"/>
              <w:gridCol w:w="1418"/>
              <w:gridCol w:w="6317"/>
            </w:tblGrid>
            <w:tr w:rsidR="004B3E11" w14:paraId="6559CE09" w14:textId="77777777" w:rsidTr="003F6968">
              <w:trPr>
                <w:trHeight w:hRule="exact" w:val="315"/>
              </w:trPr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BE3B0B" w14:textId="77777777" w:rsidR="004B3E11" w:rsidRDefault="004B3E11" w:rsidP="00D20CB5">
                  <w:pPr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>GRUP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BEE76" w14:textId="1B6EDB8C" w:rsidR="004B3E11" w:rsidRDefault="004B3E11" w:rsidP="00D20CB5">
                  <w:pPr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>1.KADEME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220F70" w14:textId="06E93A1E" w:rsidR="004B3E11" w:rsidRDefault="004B3E11" w:rsidP="00D20CB5">
                  <w:pPr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>YARI FİNAL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80587" w14:textId="04E60A34" w:rsidR="004B3E11" w:rsidRDefault="004B3E11" w:rsidP="00D20CB5">
                  <w:pPr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>FİNAL</w:t>
                  </w:r>
                </w:p>
              </w:tc>
              <w:tc>
                <w:tcPr>
                  <w:tcW w:w="6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8CBA9" w14:textId="77777777" w:rsidR="004B3E11" w:rsidRDefault="004B3E11" w:rsidP="00D20CB5">
                  <w:pPr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>BAĞLI İLLER</w:t>
                  </w:r>
                </w:p>
              </w:tc>
            </w:tr>
            <w:tr w:rsidR="003F2393" w14:paraId="0EE46542" w14:textId="77777777" w:rsidTr="003F2393">
              <w:trPr>
                <w:trHeight w:val="1350"/>
              </w:trPr>
              <w:tc>
                <w:tcPr>
                  <w:tcW w:w="1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1421F96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 1. BÖLGE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0C2A20C" w14:textId="0C6F4545" w:rsidR="003F2393" w:rsidRP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2393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ERZURUM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09BEA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04EA6529" w14:textId="77777777" w:rsidR="003F2393" w:rsidRDefault="003F2393" w:rsidP="003F2393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2F3780D4" w14:textId="77777777" w:rsidR="003F2393" w:rsidRDefault="003F2393" w:rsidP="003F2393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7F5621EC" w14:textId="58F6CD4B" w:rsidR="003F2393" w:rsidRDefault="00637F8C" w:rsidP="003F2393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37F8C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  <w:t>IĞDIR</w:t>
                  </w:r>
                </w:p>
                <w:p w14:paraId="0C7DE164" w14:textId="6CB5E5DD" w:rsidR="003F2393" w:rsidRPr="00642752" w:rsidRDefault="003F2393" w:rsidP="003F2393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F770E" w14:textId="40BC3A9B" w:rsidR="003F2393" w:rsidRPr="00642752" w:rsidRDefault="00173DB2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73DB2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highlight w:val="yellow"/>
                    </w:rPr>
                    <w:t>SAKARYA</w:t>
                  </w:r>
                </w:p>
              </w:tc>
              <w:tc>
                <w:tcPr>
                  <w:tcW w:w="6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CDDF14D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ARDAHAN – KARS – IĞDIR – VAN – </w:t>
                  </w:r>
                  <w:proofErr w:type="gramStart"/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HAKKARİ</w:t>
                  </w:r>
                  <w:proofErr w:type="gramEnd"/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– </w:t>
                  </w:r>
                </w:p>
                <w:p w14:paraId="631745FA" w14:textId="40A4B9B2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ERZURUM – MUŞ – BİTLİS - AĞRI</w:t>
                  </w:r>
                </w:p>
              </w:tc>
            </w:tr>
            <w:tr w:rsidR="003F2393" w14:paraId="2C1FE187" w14:textId="77777777" w:rsidTr="003F2393">
              <w:trPr>
                <w:trHeight w:val="1350"/>
              </w:trPr>
              <w:tc>
                <w:tcPr>
                  <w:tcW w:w="1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BDA342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 5.BÖLGE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2CEB27" w14:textId="23C11B8B" w:rsidR="003F2393" w:rsidRP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2393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SAMSUN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41F8EE85" w14:textId="77777777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45F848" w14:textId="6855E32C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FD627FF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RİZE – TRABZON – ARTVİN – GÜMÜŞHANE – </w:t>
                  </w:r>
                </w:p>
                <w:p w14:paraId="73DF3A1D" w14:textId="102489BC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G</w:t>
                  </w:r>
                  <w:r w:rsidR="00CC7EB3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İRESUN – ORDU – AMASYA </w:t>
                  </w: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– SİNOP – </w:t>
                  </w:r>
                </w:p>
                <w:p w14:paraId="1C52B614" w14:textId="35E4F44F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BAYBURT - ÇORUM</w:t>
                  </w:r>
                </w:p>
              </w:tc>
            </w:tr>
            <w:tr w:rsidR="003F2393" w14:paraId="3892244B" w14:textId="77777777" w:rsidTr="003F6968">
              <w:trPr>
                <w:trHeight w:val="1350"/>
              </w:trPr>
              <w:tc>
                <w:tcPr>
                  <w:tcW w:w="1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6ED66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 2. BÖLGE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AE3DC4" w14:textId="424A752B" w:rsidR="003F2393" w:rsidRPr="003F6968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3F6968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ADIYAMAN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66B6A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  <w:p w14:paraId="54B3A610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  <w:p w14:paraId="0AF68484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  <w:p w14:paraId="2E46611E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  <w:p w14:paraId="5D089955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SİİRT</w:t>
                  </w:r>
                </w:p>
                <w:p w14:paraId="65D73800" w14:textId="77777777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46EA1" w14:textId="5A7F6F21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1DC758" w14:textId="42C6C084" w:rsidR="003F2393" w:rsidRPr="00642752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BİNGÖL – TUNCELİ – ELAZIĞ – SİİRT – DİYARBAKIR – </w:t>
                  </w:r>
                </w:p>
                <w:p w14:paraId="5294FBF1" w14:textId="335FA358" w:rsidR="003F2393" w:rsidRPr="00642752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>ADIYAMAN – BATMAN – ŞIRNAK - MARDİN</w:t>
                  </w:r>
                </w:p>
              </w:tc>
            </w:tr>
            <w:tr w:rsidR="003F2393" w14:paraId="48C839AE" w14:textId="77777777" w:rsidTr="003F2393">
              <w:trPr>
                <w:trHeight w:val="1350"/>
              </w:trPr>
              <w:tc>
                <w:tcPr>
                  <w:tcW w:w="1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903B0" w14:textId="2DEF3F20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 3. BÖLGE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80F45C4" w14:textId="3D7DCC03" w:rsidR="003F2393" w:rsidRPr="003F6968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6968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HATAY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9F671C3" w14:textId="77777777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F426FA" w14:textId="105BB9E0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D5C56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ŞANLIURFA – GAZİANTEP – KİLİS – </w:t>
                  </w:r>
                </w:p>
                <w:p w14:paraId="5D881631" w14:textId="6F320CAA" w:rsidR="003F2393" w:rsidRPr="00642752" w:rsidRDefault="00CC7EB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KAHRAMANMARAŞ – NİĞDE</w:t>
                  </w:r>
                  <w:r w:rsidR="003F2393"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– </w:t>
                  </w:r>
                  <w:r w:rsidR="003F2393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OSMANİYE - </w:t>
                  </w:r>
                  <w:r w:rsidR="003F2393"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HATAY – ADANA – MERSİN </w:t>
                  </w:r>
                  <w:r w:rsidR="003F2393">
                    <w:rPr>
                      <w:rFonts w:cs="Calibri"/>
                      <w:color w:val="000000"/>
                      <w:sz w:val="24"/>
                      <w:szCs w:val="24"/>
                    </w:rPr>
                    <w:t>–</w:t>
                  </w:r>
                  <w:r w:rsidR="003F2393"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MALATYA</w:t>
                  </w:r>
                </w:p>
              </w:tc>
            </w:tr>
            <w:tr w:rsidR="003F2393" w14:paraId="463AF7CC" w14:textId="77777777" w:rsidTr="003F2393">
              <w:trPr>
                <w:trHeight w:val="1355"/>
              </w:trPr>
              <w:tc>
                <w:tcPr>
                  <w:tcW w:w="11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B2583F5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 4.BÖLGE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44358D" w14:textId="1E085D51" w:rsidR="003F2393" w:rsidRPr="003F6968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6968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YOZGAT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ACEDB4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7127F06C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243F5DDD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2E00C03A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59FC83B1" w14:textId="6DDB3BD9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2393">
                    <w:rPr>
                      <w:rFonts w:cs="Calibri"/>
                      <w:b/>
                      <w:bCs/>
                      <w:color w:val="000000"/>
                    </w:rPr>
                    <w:t>KASTAMONU</w:t>
                  </w: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(TOSYA)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8C76379" w14:textId="79AC1708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B4F08BD" w14:textId="77777777" w:rsidR="003F2393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KONYA – AKSARAY – NEVŞEHİR – KIRŞEHİR – </w:t>
                  </w:r>
                </w:p>
                <w:p w14:paraId="6C9386E4" w14:textId="44942819" w:rsidR="003F2393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SİVAS –</w:t>
                  </w: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KIRIKKALE – KAYSERİ – YOZGAT – TOKAT </w:t>
                  </w: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–</w:t>
                  </w: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43FFF89" w14:textId="1D1DD7A3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ERZİNCAN</w:t>
                  </w:r>
                </w:p>
              </w:tc>
            </w:tr>
            <w:tr w:rsidR="003F2393" w14:paraId="2FD51889" w14:textId="77777777" w:rsidTr="003F2393">
              <w:trPr>
                <w:trHeight w:val="1350"/>
              </w:trPr>
              <w:tc>
                <w:tcPr>
                  <w:tcW w:w="11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984E111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 6.BÖLGE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9BB3059" w14:textId="41F0B82E" w:rsidR="003F2393" w:rsidRPr="003F6968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6968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BOLU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A745" w14:textId="77777777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ACB2F" w14:textId="0DC655F7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131E1E0B" w14:textId="04C9DE3F" w:rsidR="004B7513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ANKARA </w:t>
                  </w:r>
                  <w:r w:rsidR="004B7513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–</w:t>
                  </w: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B7513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SAMSUN - </w:t>
                  </w: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KASTAMONU - KARABÜK </w:t>
                  </w:r>
                  <w:r w:rsidR="004B7513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–</w:t>
                  </w: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E1AE125" w14:textId="77777777" w:rsidR="004B7513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BARTIN</w:t>
                  </w:r>
                  <w:r w:rsidR="004B7513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-</w:t>
                  </w:r>
                  <w:r w:rsidR="004B7513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ZONGULDAK – DÜZCE – BOLU – </w:t>
                  </w:r>
                </w:p>
                <w:p w14:paraId="73917F7F" w14:textId="6D0924AF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ÇANKIRI – SAKARYA –</w:t>
                  </w: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ESKİŞEHİR - BİLECİK</w:t>
                  </w:r>
                </w:p>
              </w:tc>
            </w:tr>
            <w:tr w:rsidR="003F2393" w14:paraId="508561FA" w14:textId="77777777" w:rsidTr="003F2393">
              <w:trPr>
                <w:trHeight w:hRule="exact" w:val="680"/>
              </w:trPr>
              <w:tc>
                <w:tcPr>
                  <w:tcW w:w="11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58CF9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 7.BÖLGE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0EE08D9" w14:textId="4AD688B0" w:rsidR="003F2393" w:rsidRPr="003F6968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6968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İSTANBUL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F12FE36" w14:textId="77777777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D61EE3" w14:textId="73FF9563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FF9E4D" w14:textId="366D3B4B" w:rsidR="003F2393" w:rsidRPr="00642752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İSTANBUL – KIRKLARELİ – TEKİRDAĞ – EDİRNE – </w:t>
                  </w:r>
                </w:p>
                <w:p w14:paraId="41B604A4" w14:textId="128DFF9B" w:rsidR="003F2393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ÇANAKKALE – KOCAELİ – BALIKESİR – YALOVA 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–</w:t>
                  </w: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F6BAAD4" w14:textId="322D49A9" w:rsidR="003F2393" w:rsidRPr="00642752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>BURSA</w:t>
                  </w:r>
                  <w:r w:rsidR="00CC7EB3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 - KARAMAN</w:t>
                  </w:r>
                </w:p>
              </w:tc>
            </w:tr>
            <w:tr w:rsidR="003F2393" w14:paraId="09CF5F5A" w14:textId="77777777" w:rsidTr="003F6968">
              <w:trPr>
                <w:trHeight w:hRule="exact" w:val="680"/>
              </w:trPr>
              <w:tc>
                <w:tcPr>
                  <w:tcW w:w="11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CA14B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947C30" w14:textId="77777777" w:rsidR="003F2393" w:rsidRPr="003F6968" w:rsidRDefault="003F2393" w:rsidP="004A22A5">
                  <w:pPr>
                    <w:contextualSpacing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93D850" w14:textId="77777777" w:rsidR="003F2393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  <w:p w14:paraId="0A261E3B" w14:textId="58DE3EDE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BURSA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CEAEB" w14:textId="06AF3237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7D1D06" w14:textId="03B03408" w:rsidR="003F2393" w:rsidRPr="00642752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F2393" w14:paraId="5FF2F41F" w14:textId="77777777" w:rsidTr="003F6968">
              <w:trPr>
                <w:trHeight w:hRule="exact" w:val="680"/>
              </w:trPr>
              <w:tc>
                <w:tcPr>
                  <w:tcW w:w="11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9B005" w14:textId="77777777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>8.BÖLGE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432B618" w14:textId="2346A8D2" w:rsidR="003F2393" w:rsidRPr="003F6968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F6968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DENİZLİ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7DCAB2" w14:textId="77777777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05704" w14:textId="73628463" w:rsidR="003F2393" w:rsidRPr="00642752" w:rsidRDefault="003F2393" w:rsidP="004A22A5">
                  <w:pPr>
                    <w:contextualSpacing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888BC8" w14:textId="77777777" w:rsidR="003F2393" w:rsidRPr="00642752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MANİSA – UŞAK – İZMİR – AFYON – AYDIN – </w:t>
                  </w:r>
                </w:p>
                <w:p w14:paraId="4A8503BF" w14:textId="77777777" w:rsidR="003F2393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DENİZLİ – MUĞLA – BURDUR – KÜTAHYA – </w:t>
                  </w:r>
                </w:p>
                <w:p w14:paraId="5E96F2F1" w14:textId="12362498" w:rsidR="003F2393" w:rsidRPr="00642752" w:rsidRDefault="003F2393" w:rsidP="004A22A5">
                  <w:pPr>
                    <w:contextualSpacing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642752">
                    <w:rPr>
                      <w:rFonts w:cs="Calibri"/>
                      <w:color w:val="000000"/>
                      <w:sz w:val="24"/>
                      <w:szCs w:val="24"/>
                    </w:rPr>
                    <w:t>ISPARTA – ANTALYA</w:t>
                  </w:r>
                </w:p>
              </w:tc>
            </w:tr>
            <w:tr w:rsidR="003F2393" w14:paraId="58916531" w14:textId="77777777" w:rsidTr="0064251D">
              <w:trPr>
                <w:trHeight w:hRule="exact" w:val="680"/>
              </w:trPr>
              <w:tc>
                <w:tcPr>
                  <w:tcW w:w="11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8C2AAC" w14:textId="712380AB" w:rsidR="003F2393" w:rsidRPr="00C11566" w:rsidRDefault="003F2393" w:rsidP="004A22A5">
                  <w:pPr>
                    <w:contextualSpacing/>
                    <w:rPr>
                      <w:rFonts w:cs="Calibri"/>
                      <w:b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DC10E" w14:textId="77777777" w:rsidR="003F2393" w:rsidRPr="00E70E3E" w:rsidRDefault="003F2393" w:rsidP="004A22A5">
                  <w:pPr>
                    <w:contextualSpacing/>
                    <w:rPr>
                      <w:rFonts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1AC9C" w14:textId="77777777" w:rsidR="003F2393" w:rsidRPr="00E70E3E" w:rsidRDefault="003F2393" w:rsidP="004A22A5">
                  <w:pPr>
                    <w:contextualSpacing/>
                    <w:rPr>
                      <w:rFonts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4153F" w14:textId="65D5C489" w:rsidR="003F2393" w:rsidRPr="00E70E3E" w:rsidRDefault="003F2393" w:rsidP="004A22A5">
                  <w:pPr>
                    <w:contextualSpacing/>
                    <w:rPr>
                      <w:rFonts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31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DFDF96" w14:textId="5BE19269" w:rsidR="003F2393" w:rsidRPr="00E70E3E" w:rsidRDefault="003F2393" w:rsidP="004A22A5">
                  <w:pPr>
                    <w:contextualSpacing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5CE3F1A0" w14:textId="77777777" w:rsidR="00151FFA" w:rsidRPr="00D467F7" w:rsidRDefault="00151FFA" w:rsidP="00D20CB5">
            <w:pPr>
              <w:rPr>
                <w:b/>
                <w:bCs/>
              </w:rPr>
            </w:pPr>
          </w:p>
        </w:tc>
      </w:tr>
    </w:tbl>
    <w:p w14:paraId="3799A53A" w14:textId="77777777" w:rsidR="00CC0382" w:rsidRDefault="00CC0382" w:rsidP="00B516BE">
      <w:pPr>
        <w:contextualSpacing/>
        <w:rPr>
          <w:b/>
          <w:color w:val="000000"/>
        </w:rPr>
      </w:pPr>
    </w:p>
    <w:p w14:paraId="58438FCA" w14:textId="0B0F8033" w:rsidR="00E342FE" w:rsidRPr="00E342FE" w:rsidRDefault="00E342FE" w:rsidP="00E342F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tr-TR"/>
        </w:rPr>
      </w:pPr>
    </w:p>
    <w:p w14:paraId="3AD857DF" w14:textId="77777777" w:rsidR="00E342FE" w:rsidRDefault="00E342FE" w:rsidP="00B516BE">
      <w:pPr>
        <w:contextualSpacing/>
        <w:rPr>
          <w:b/>
          <w:color w:val="000000"/>
        </w:rPr>
      </w:pPr>
    </w:p>
    <w:sectPr w:rsidR="00E342FE" w:rsidSect="00807E1E">
      <w:footerReference w:type="default" r:id="rId11"/>
      <w:pgSz w:w="11906" w:h="16838"/>
      <w:pgMar w:top="567" w:right="991" w:bottom="709" w:left="1417" w:header="708" w:footer="1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7F067" w14:textId="77777777" w:rsidR="002D63CD" w:rsidRDefault="002D63CD" w:rsidP="00807E1E">
      <w:pPr>
        <w:spacing w:after="0" w:line="240" w:lineRule="auto"/>
      </w:pPr>
      <w:r>
        <w:separator/>
      </w:r>
    </w:p>
  </w:endnote>
  <w:endnote w:type="continuationSeparator" w:id="0">
    <w:p w14:paraId="2F331036" w14:textId="77777777" w:rsidR="002D63CD" w:rsidRDefault="002D63CD" w:rsidP="0080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104185"/>
      <w:docPartObj>
        <w:docPartGallery w:val="Page Numbers (Bottom of Page)"/>
        <w:docPartUnique/>
      </w:docPartObj>
    </w:sdtPr>
    <w:sdtEndPr/>
    <w:sdtContent>
      <w:p w14:paraId="22104D5E" w14:textId="77777777" w:rsidR="002428E9" w:rsidRDefault="006C7D7B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74DC53" w14:textId="77777777" w:rsidR="002428E9" w:rsidRDefault="002428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BF11A" w14:textId="77777777" w:rsidR="002D63CD" w:rsidRDefault="002D63CD" w:rsidP="00807E1E">
      <w:pPr>
        <w:spacing w:after="0" w:line="240" w:lineRule="auto"/>
      </w:pPr>
      <w:r>
        <w:separator/>
      </w:r>
    </w:p>
  </w:footnote>
  <w:footnote w:type="continuationSeparator" w:id="0">
    <w:p w14:paraId="535E6289" w14:textId="77777777" w:rsidR="002D63CD" w:rsidRDefault="002D63CD" w:rsidP="00807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FF02F06"/>
    <w:multiLevelType w:val="hybridMultilevel"/>
    <w:tmpl w:val="71E843E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F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F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152F6B1E"/>
    <w:multiLevelType w:val="hybridMultilevel"/>
    <w:tmpl w:val="60C00BB2"/>
    <w:lvl w:ilvl="0" w:tplc="2F6E0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B2F59"/>
    <w:multiLevelType w:val="hybridMultilevel"/>
    <w:tmpl w:val="2AA098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71775"/>
    <w:multiLevelType w:val="singleLevel"/>
    <w:tmpl w:val="8ECC9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24EB03EF"/>
    <w:multiLevelType w:val="hybridMultilevel"/>
    <w:tmpl w:val="42E0E562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4CE10A6"/>
    <w:multiLevelType w:val="hybridMultilevel"/>
    <w:tmpl w:val="3410964C"/>
    <w:lvl w:ilvl="0" w:tplc="EBAA7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45FD7"/>
    <w:multiLevelType w:val="hybridMultilevel"/>
    <w:tmpl w:val="29782EE0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3C3F6DE3"/>
    <w:multiLevelType w:val="hybridMultilevel"/>
    <w:tmpl w:val="D77AFE56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0066B2E"/>
    <w:multiLevelType w:val="hybridMultilevel"/>
    <w:tmpl w:val="A9128E78"/>
    <w:lvl w:ilvl="0" w:tplc="1DB4CB3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20E1E"/>
    <w:multiLevelType w:val="multilevel"/>
    <w:tmpl w:val="86864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5350E2"/>
    <w:multiLevelType w:val="hybridMultilevel"/>
    <w:tmpl w:val="C4126B66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0F">
      <w:start w:val="1"/>
      <w:numFmt w:val="decimal"/>
      <w:lvlText w:val="%2."/>
      <w:lvlJc w:val="left"/>
      <w:pPr>
        <w:ind w:left="1364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45F57E3"/>
    <w:multiLevelType w:val="hybridMultilevel"/>
    <w:tmpl w:val="EBA6E6B2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33372"/>
    <w:multiLevelType w:val="hybridMultilevel"/>
    <w:tmpl w:val="6D4439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E002BC"/>
    <w:multiLevelType w:val="hybridMultilevel"/>
    <w:tmpl w:val="332A2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5131F"/>
    <w:multiLevelType w:val="multilevel"/>
    <w:tmpl w:val="3732C6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50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7C1A49D5"/>
    <w:multiLevelType w:val="hybridMultilevel"/>
    <w:tmpl w:val="A1CCA920"/>
    <w:lvl w:ilvl="0" w:tplc="041F000F">
      <w:start w:val="10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2"/>
  </w:num>
  <w:num w:numId="7">
    <w:abstractNumId w:val="0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9"/>
  </w:num>
  <w:num w:numId="14">
    <w:abstractNumId w:val="13"/>
  </w:num>
  <w:num w:numId="15">
    <w:abstractNumId w:val="6"/>
  </w:num>
  <w:num w:numId="16">
    <w:abstractNumId w:val="5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D6"/>
    <w:rsid w:val="0000032C"/>
    <w:rsid w:val="00001761"/>
    <w:rsid w:val="00006160"/>
    <w:rsid w:val="00006F8A"/>
    <w:rsid w:val="00007DEE"/>
    <w:rsid w:val="0001542D"/>
    <w:rsid w:val="00015959"/>
    <w:rsid w:val="000174F5"/>
    <w:rsid w:val="000205FF"/>
    <w:rsid w:val="00024CD6"/>
    <w:rsid w:val="000269A4"/>
    <w:rsid w:val="00030191"/>
    <w:rsid w:val="00040FEE"/>
    <w:rsid w:val="00042646"/>
    <w:rsid w:val="000428C9"/>
    <w:rsid w:val="000440E2"/>
    <w:rsid w:val="0004457B"/>
    <w:rsid w:val="00044B27"/>
    <w:rsid w:val="00046B01"/>
    <w:rsid w:val="0005075C"/>
    <w:rsid w:val="000546E8"/>
    <w:rsid w:val="000612F3"/>
    <w:rsid w:val="00061EA4"/>
    <w:rsid w:val="0006301E"/>
    <w:rsid w:val="000639D1"/>
    <w:rsid w:val="0007220C"/>
    <w:rsid w:val="00083ABE"/>
    <w:rsid w:val="00084212"/>
    <w:rsid w:val="0009519E"/>
    <w:rsid w:val="0009580A"/>
    <w:rsid w:val="000A1B0D"/>
    <w:rsid w:val="000A28D6"/>
    <w:rsid w:val="000A4F1D"/>
    <w:rsid w:val="000A64E4"/>
    <w:rsid w:val="000B4110"/>
    <w:rsid w:val="000C0ECB"/>
    <w:rsid w:val="000C1940"/>
    <w:rsid w:val="000C3820"/>
    <w:rsid w:val="000D370D"/>
    <w:rsid w:val="000D4605"/>
    <w:rsid w:val="000D4F54"/>
    <w:rsid w:val="000D6AE1"/>
    <w:rsid w:val="000E0438"/>
    <w:rsid w:val="000E05B8"/>
    <w:rsid w:val="000E1962"/>
    <w:rsid w:val="000E4E2F"/>
    <w:rsid w:val="000F1C59"/>
    <w:rsid w:val="001011F1"/>
    <w:rsid w:val="00101FC3"/>
    <w:rsid w:val="00103591"/>
    <w:rsid w:val="001142A2"/>
    <w:rsid w:val="00120EA5"/>
    <w:rsid w:val="001230BD"/>
    <w:rsid w:val="00131959"/>
    <w:rsid w:val="00137CAB"/>
    <w:rsid w:val="001472E9"/>
    <w:rsid w:val="00151FFA"/>
    <w:rsid w:val="001615BD"/>
    <w:rsid w:val="001631E1"/>
    <w:rsid w:val="00164A70"/>
    <w:rsid w:val="00164C4E"/>
    <w:rsid w:val="00166698"/>
    <w:rsid w:val="00171DD5"/>
    <w:rsid w:val="00172593"/>
    <w:rsid w:val="00173DB2"/>
    <w:rsid w:val="00173E90"/>
    <w:rsid w:val="0017677F"/>
    <w:rsid w:val="001853F8"/>
    <w:rsid w:val="001876D9"/>
    <w:rsid w:val="0019327E"/>
    <w:rsid w:val="00197D2C"/>
    <w:rsid w:val="001A0218"/>
    <w:rsid w:val="001C0AF0"/>
    <w:rsid w:val="001C3C23"/>
    <w:rsid w:val="001C45E9"/>
    <w:rsid w:val="001C4D14"/>
    <w:rsid w:val="001C7A9F"/>
    <w:rsid w:val="001D03C1"/>
    <w:rsid w:val="001D35D6"/>
    <w:rsid w:val="001D4BFB"/>
    <w:rsid w:val="001D6EEB"/>
    <w:rsid w:val="001D7C3D"/>
    <w:rsid w:val="001E07C9"/>
    <w:rsid w:val="001E41C5"/>
    <w:rsid w:val="001E45B0"/>
    <w:rsid w:val="001E5AAB"/>
    <w:rsid w:val="001F5679"/>
    <w:rsid w:val="001F5ED8"/>
    <w:rsid w:val="001F6586"/>
    <w:rsid w:val="002026C7"/>
    <w:rsid w:val="002034AA"/>
    <w:rsid w:val="0020487F"/>
    <w:rsid w:val="00207C6A"/>
    <w:rsid w:val="002106E7"/>
    <w:rsid w:val="002124FF"/>
    <w:rsid w:val="002150D1"/>
    <w:rsid w:val="0022464B"/>
    <w:rsid w:val="0022638C"/>
    <w:rsid w:val="002306B0"/>
    <w:rsid w:val="00230856"/>
    <w:rsid w:val="00230A5C"/>
    <w:rsid w:val="002314E9"/>
    <w:rsid w:val="0023206A"/>
    <w:rsid w:val="00233A35"/>
    <w:rsid w:val="0023534D"/>
    <w:rsid w:val="0023638D"/>
    <w:rsid w:val="00236E65"/>
    <w:rsid w:val="00241C02"/>
    <w:rsid w:val="002428E9"/>
    <w:rsid w:val="00242B03"/>
    <w:rsid w:val="00255E02"/>
    <w:rsid w:val="00262AF9"/>
    <w:rsid w:val="00273260"/>
    <w:rsid w:val="0027747A"/>
    <w:rsid w:val="00296FEA"/>
    <w:rsid w:val="002B3A6F"/>
    <w:rsid w:val="002B4F68"/>
    <w:rsid w:val="002B57A9"/>
    <w:rsid w:val="002C0F79"/>
    <w:rsid w:val="002D4E4D"/>
    <w:rsid w:val="002D63CD"/>
    <w:rsid w:val="002E2363"/>
    <w:rsid w:val="002E264F"/>
    <w:rsid w:val="002E6DA1"/>
    <w:rsid w:val="002F28F6"/>
    <w:rsid w:val="002F3030"/>
    <w:rsid w:val="002F33BD"/>
    <w:rsid w:val="002F477D"/>
    <w:rsid w:val="002F53FA"/>
    <w:rsid w:val="00303B9F"/>
    <w:rsid w:val="00305D3B"/>
    <w:rsid w:val="00313EFF"/>
    <w:rsid w:val="003145B1"/>
    <w:rsid w:val="00315843"/>
    <w:rsid w:val="00315A8E"/>
    <w:rsid w:val="003178FF"/>
    <w:rsid w:val="00321A94"/>
    <w:rsid w:val="00324FD4"/>
    <w:rsid w:val="003322D1"/>
    <w:rsid w:val="0034010A"/>
    <w:rsid w:val="003452C6"/>
    <w:rsid w:val="003453C7"/>
    <w:rsid w:val="00347E1F"/>
    <w:rsid w:val="0035110E"/>
    <w:rsid w:val="003532AB"/>
    <w:rsid w:val="00355430"/>
    <w:rsid w:val="00367A24"/>
    <w:rsid w:val="003708FF"/>
    <w:rsid w:val="003711EF"/>
    <w:rsid w:val="00371C0D"/>
    <w:rsid w:val="00372CBD"/>
    <w:rsid w:val="00374630"/>
    <w:rsid w:val="003810E4"/>
    <w:rsid w:val="0038685D"/>
    <w:rsid w:val="0039075A"/>
    <w:rsid w:val="003940EB"/>
    <w:rsid w:val="003A37AF"/>
    <w:rsid w:val="003A4C37"/>
    <w:rsid w:val="003B0B7C"/>
    <w:rsid w:val="003C088E"/>
    <w:rsid w:val="003C1222"/>
    <w:rsid w:val="003C7E2E"/>
    <w:rsid w:val="003D18AC"/>
    <w:rsid w:val="003D4AFF"/>
    <w:rsid w:val="003D639F"/>
    <w:rsid w:val="003D7345"/>
    <w:rsid w:val="003E12FB"/>
    <w:rsid w:val="003E1E87"/>
    <w:rsid w:val="003E29F9"/>
    <w:rsid w:val="003F2393"/>
    <w:rsid w:val="003F42C6"/>
    <w:rsid w:val="003F519A"/>
    <w:rsid w:val="003F6968"/>
    <w:rsid w:val="00404E7A"/>
    <w:rsid w:val="004056E7"/>
    <w:rsid w:val="004067EF"/>
    <w:rsid w:val="00412D94"/>
    <w:rsid w:val="00414CB5"/>
    <w:rsid w:val="0041733A"/>
    <w:rsid w:val="00417B26"/>
    <w:rsid w:val="00421A61"/>
    <w:rsid w:val="00424DFE"/>
    <w:rsid w:val="00425BFB"/>
    <w:rsid w:val="00435222"/>
    <w:rsid w:val="00437544"/>
    <w:rsid w:val="004461D4"/>
    <w:rsid w:val="00453DD7"/>
    <w:rsid w:val="00457A0E"/>
    <w:rsid w:val="00462152"/>
    <w:rsid w:val="0046272A"/>
    <w:rsid w:val="00462742"/>
    <w:rsid w:val="0046763E"/>
    <w:rsid w:val="004719B8"/>
    <w:rsid w:val="00477105"/>
    <w:rsid w:val="00477694"/>
    <w:rsid w:val="00483D59"/>
    <w:rsid w:val="00486714"/>
    <w:rsid w:val="00487A22"/>
    <w:rsid w:val="004A01D2"/>
    <w:rsid w:val="004A05D5"/>
    <w:rsid w:val="004A22A5"/>
    <w:rsid w:val="004B3E11"/>
    <w:rsid w:val="004B750E"/>
    <w:rsid w:val="004B7513"/>
    <w:rsid w:val="004C2E5C"/>
    <w:rsid w:val="004C51AF"/>
    <w:rsid w:val="004D623D"/>
    <w:rsid w:val="004D7EEB"/>
    <w:rsid w:val="004E0323"/>
    <w:rsid w:val="004E3B37"/>
    <w:rsid w:val="004E469C"/>
    <w:rsid w:val="004E70A2"/>
    <w:rsid w:val="004E78D1"/>
    <w:rsid w:val="004E7DA6"/>
    <w:rsid w:val="004F31B1"/>
    <w:rsid w:val="004F5C64"/>
    <w:rsid w:val="004F61C5"/>
    <w:rsid w:val="00500CEC"/>
    <w:rsid w:val="00502FE6"/>
    <w:rsid w:val="00506E9E"/>
    <w:rsid w:val="00507FFA"/>
    <w:rsid w:val="005108AD"/>
    <w:rsid w:val="0051346B"/>
    <w:rsid w:val="005143F6"/>
    <w:rsid w:val="0051773C"/>
    <w:rsid w:val="005224ED"/>
    <w:rsid w:val="00524B22"/>
    <w:rsid w:val="00525910"/>
    <w:rsid w:val="00543F4D"/>
    <w:rsid w:val="0055328F"/>
    <w:rsid w:val="00553FBA"/>
    <w:rsid w:val="005563FC"/>
    <w:rsid w:val="00570CC8"/>
    <w:rsid w:val="00572804"/>
    <w:rsid w:val="005745B6"/>
    <w:rsid w:val="0058234C"/>
    <w:rsid w:val="00583D1A"/>
    <w:rsid w:val="00584F79"/>
    <w:rsid w:val="005856AA"/>
    <w:rsid w:val="00587111"/>
    <w:rsid w:val="00591608"/>
    <w:rsid w:val="0059331F"/>
    <w:rsid w:val="00595FB2"/>
    <w:rsid w:val="005A110E"/>
    <w:rsid w:val="005A29FF"/>
    <w:rsid w:val="005A6216"/>
    <w:rsid w:val="005A7A37"/>
    <w:rsid w:val="005B17AE"/>
    <w:rsid w:val="005B5BEA"/>
    <w:rsid w:val="005C30CE"/>
    <w:rsid w:val="005C4596"/>
    <w:rsid w:val="005C65B6"/>
    <w:rsid w:val="005D0646"/>
    <w:rsid w:val="005D251F"/>
    <w:rsid w:val="005D52D1"/>
    <w:rsid w:val="005D5B62"/>
    <w:rsid w:val="005D6D5A"/>
    <w:rsid w:val="005E1DF0"/>
    <w:rsid w:val="005E3EDB"/>
    <w:rsid w:val="005E4617"/>
    <w:rsid w:val="005E59E0"/>
    <w:rsid w:val="005E6284"/>
    <w:rsid w:val="0060400A"/>
    <w:rsid w:val="006053A5"/>
    <w:rsid w:val="00612F29"/>
    <w:rsid w:val="00617FED"/>
    <w:rsid w:val="006224FD"/>
    <w:rsid w:val="006229FA"/>
    <w:rsid w:val="0062323F"/>
    <w:rsid w:val="00630E27"/>
    <w:rsid w:val="00635CAC"/>
    <w:rsid w:val="006367F2"/>
    <w:rsid w:val="00637C2C"/>
    <w:rsid w:val="00637F8C"/>
    <w:rsid w:val="00642752"/>
    <w:rsid w:val="00644CDB"/>
    <w:rsid w:val="00644F12"/>
    <w:rsid w:val="0064564B"/>
    <w:rsid w:val="00655D69"/>
    <w:rsid w:val="006615FB"/>
    <w:rsid w:val="006765CB"/>
    <w:rsid w:val="00676B52"/>
    <w:rsid w:val="00683A1A"/>
    <w:rsid w:val="00684E2F"/>
    <w:rsid w:val="006874EC"/>
    <w:rsid w:val="00687AFE"/>
    <w:rsid w:val="00691085"/>
    <w:rsid w:val="0069191C"/>
    <w:rsid w:val="00693094"/>
    <w:rsid w:val="006A2A66"/>
    <w:rsid w:val="006A5AEE"/>
    <w:rsid w:val="006A5F6A"/>
    <w:rsid w:val="006A6B4E"/>
    <w:rsid w:val="006A7D8D"/>
    <w:rsid w:val="006B7CBA"/>
    <w:rsid w:val="006C0EFB"/>
    <w:rsid w:val="006C7D7B"/>
    <w:rsid w:val="006D03AD"/>
    <w:rsid w:val="006D6EB4"/>
    <w:rsid w:val="006E1E68"/>
    <w:rsid w:val="006E6D76"/>
    <w:rsid w:val="006F0682"/>
    <w:rsid w:val="006F3DE8"/>
    <w:rsid w:val="0070191A"/>
    <w:rsid w:val="00701A96"/>
    <w:rsid w:val="00701B1F"/>
    <w:rsid w:val="00702478"/>
    <w:rsid w:val="00702C32"/>
    <w:rsid w:val="00703AF9"/>
    <w:rsid w:val="00705FB9"/>
    <w:rsid w:val="0070671A"/>
    <w:rsid w:val="007076C2"/>
    <w:rsid w:val="007144DC"/>
    <w:rsid w:val="00714E2A"/>
    <w:rsid w:val="00715937"/>
    <w:rsid w:val="00724BDD"/>
    <w:rsid w:val="00726363"/>
    <w:rsid w:val="00730ED4"/>
    <w:rsid w:val="00734432"/>
    <w:rsid w:val="007374E3"/>
    <w:rsid w:val="00737BBA"/>
    <w:rsid w:val="0074109A"/>
    <w:rsid w:val="00741922"/>
    <w:rsid w:val="00743AE7"/>
    <w:rsid w:val="00745525"/>
    <w:rsid w:val="007535CA"/>
    <w:rsid w:val="00753CE6"/>
    <w:rsid w:val="007540FA"/>
    <w:rsid w:val="00757599"/>
    <w:rsid w:val="00757DBC"/>
    <w:rsid w:val="007644EC"/>
    <w:rsid w:val="00764A61"/>
    <w:rsid w:val="00773795"/>
    <w:rsid w:val="00776D99"/>
    <w:rsid w:val="00781DEA"/>
    <w:rsid w:val="00782AD6"/>
    <w:rsid w:val="007849A9"/>
    <w:rsid w:val="00791AA3"/>
    <w:rsid w:val="00791F23"/>
    <w:rsid w:val="00797501"/>
    <w:rsid w:val="007A04B0"/>
    <w:rsid w:val="007A0947"/>
    <w:rsid w:val="007A13B6"/>
    <w:rsid w:val="007A21E2"/>
    <w:rsid w:val="007A268B"/>
    <w:rsid w:val="007A6264"/>
    <w:rsid w:val="007B2E87"/>
    <w:rsid w:val="007C2A6E"/>
    <w:rsid w:val="007C43ED"/>
    <w:rsid w:val="007D183D"/>
    <w:rsid w:val="007D1FF5"/>
    <w:rsid w:val="007D22F2"/>
    <w:rsid w:val="007D3F1F"/>
    <w:rsid w:val="007E463B"/>
    <w:rsid w:val="007E7D3B"/>
    <w:rsid w:val="007F58A8"/>
    <w:rsid w:val="007F7D70"/>
    <w:rsid w:val="00802300"/>
    <w:rsid w:val="008074CE"/>
    <w:rsid w:val="00807E1E"/>
    <w:rsid w:val="008123BE"/>
    <w:rsid w:val="00816A11"/>
    <w:rsid w:val="008201CB"/>
    <w:rsid w:val="008206AC"/>
    <w:rsid w:val="008246BA"/>
    <w:rsid w:val="00826AD6"/>
    <w:rsid w:val="00840099"/>
    <w:rsid w:val="008422A4"/>
    <w:rsid w:val="00847A77"/>
    <w:rsid w:val="008548AA"/>
    <w:rsid w:val="00861FF4"/>
    <w:rsid w:val="00867775"/>
    <w:rsid w:val="008708ED"/>
    <w:rsid w:val="00871F80"/>
    <w:rsid w:val="00874B85"/>
    <w:rsid w:val="00876B4E"/>
    <w:rsid w:val="0087711E"/>
    <w:rsid w:val="008801A0"/>
    <w:rsid w:val="00880740"/>
    <w:rsid w:val="00882A44"/>
    <w:rsid w:val="00887A9B"/>
    <w:rsid w:val="00893C46"/>
    <w:rsid w:val="00893F9E"/>
    <w:rsid w:val="0089462F"/>
    <w:rsid w:val="00894FCA"/>
    <w:rsid w:val="00897922"/>
    <w:rsid w:val="008A70A4"/>
    <w:rsid w:val="008B1A20"/>
    <w:rsid w:val="008B1D18"/>
    <w:rsid w:val="008B7D9E"/>
    <w:rsid w:val="008D2E1C"/>
    <w:rsid w:val="008D6DBD"/>
    <w:rsid w:val="008E110D"/>
    <w:rsid w:val="008E1640"/>
    <w:rsid w:val="008E28EA"/>
    <w:rsid w:val="008E7774"/>
    <w:rsid w:val="008F23A9"/>
    <w:rsid w:val="008F5688"/>
    <w:rsid w:val="009014B4"/>
    <w:rsid w:val="00902C7A"/>
    <w:rsid w:val="0090566F"/>
    <w:rsid w:val="0090752D"/>
    <w:rsid w:val="00907682"/>
    <w:rsid w:val="00907FBC"/>
    <w:rsid w:val="009103C8"/>
    <w:rsid w:val="0091144B"/>
    <w:rsid w:val="00913687"/>
    <w:rsid w:val="009165FC"/>
    <w:rsid w:val="00917BAB"/>
    <w:rsid w:val="00920BAC"/>
    <w:rsid w:val="00921794"/>
    <w:rsid w:val="00930681"/>
    <w:rsid w:val="009309C6"/>
    <w:rsid w:val="00942AD9"/>
    <w:rsid w:val="009558F5"/>
    <w:rsid w:val="00960FA4"/>
    <w:rsid w:val="0096438B"/>
    <w:rsid w:val="009724F6"/>
    <w:rsid w:val="009727A1"/>
    <w:rsid w:val="00973198"/>
    <w:rsid w:val="00975FEE"/>
    <w:rsid w:val="00977808"/>
    <w:rsid w:val="009831A9"/>
    <w:rsid w:val="00984E96"/>
    <w:rsid w:val="00986586"/>
    <w:rsid w:val="00991FE1"/>
    <w:rsid w:val="009928ED"/>
    <w:rsid w:val="00996DBE"/>
    <w:rsid w:val="0099755E"/>
    <w:rsid w:val="00997E60"/>
    <w:rsid w:val="009A08E4"/>
    <w:rsid w:val="009A4AA7"/>
    <w:rsid w:val="009A4D57"/>
    <w:rsid w:val="009A589A"/>
    <w:rsid w:val="009A7E6F"/>
    <w:rsid w:val="009B0247"/>
    <w:rsid w:val="009B6B5E"/>
    <w:rsid w:val="009B77D4"/>
    <w:rsid w:val="009C2A5E"/>
    <w:rsid w:val="009C324C"/>
    <w:rsid w:val="009C5A74"/>
    <w:rsid w:val="009D1E74"/>
    <w:rsid w:val="009D2ACC"/>
    <w:rsid w:val="009F347F"/>
    <w:rsid w:val="009F3690"/>
    <w:rsid w:val="009F71C4"/>
    <w:rsid w:val="00A055B9"/>
    <w:rsid w:val="00A110ED"/>
    <w:rsid w:val="00A11D0F"/>
    <w:rsid w:val="00A14370"/>
    <w:rsid w:val="00A16463"/>
    <w:rsid w:val="00A20CD1"/>
    <w:rsid w:val="00A21FE5"/>
    <w:rsid w:val="00A22514"/>
    <w:rsid w:val="00A25D04"/>
    <w:rsid w:val="00A26798"/>
    <w:rsid w:val="00A27AA5"/>
    <w:rsid w:val="00A27FAC"/>
    <w:rsid w:val="00A323E3"/>
    <w:rsid w:val="00A3451C"/>
    <w:rsid w:val="00A46E7B"/>
    <w:rsid w:val="00A54327"/>
    <w:rsid w:val="00A56E72"/>
    <w:rsid w:val="00A64857"/>
    <w:rsid w:val="00A67B83"/>
    <w:rsid w:val="00A70E9E"/>
    <w:rsid w:val="00A716F5"/>
    <w:rsid w:val="00A72E19"/>
    <w:rsid w:val="00A73C77"/>
    <w:rsid w:val="00A757F2"/>
    <w:rsid w:val="00A90ADE"/>
    <w:rsid w:val="00A9107C"/>
    <w:rsid w:val="00A93BE8"/>
    <w:rsid w:val="00A93FCD"/>
    <w:rsid w:val="00AA4553"/>
    <w:rsid w:val="00AA6C5A"/>
    <w:rsid w:val="00AB4A4F"/>
    <w:rsid w:val="00AB6DEA"/>
    <w:rsid w:val="00AC5412"/>
    <w:rsid w:val="00AC6515"/>
    <w:rsid w:val="00AC6DA7"/>
    <w:rsid w:val="00AD21BC"/>
    <w:rsid w:val="00AD55FF"/>
    <w:rsid w:val="00AE349B"/>
    <w:rsid w:val="00AE5FC8"/>
    <w:rsid w:val="00AE6647"/>
    <w:rsid w:val="00AE69E5"/>
    <w:rsid w:val="00AE7408"/>
    <w:rsid w:val="00AF3734"/>
    <w:rsid w:val="00AF69B4"/>
    <w:rsid w:val="00AF7A52"/>
    <w:rsid w:val="00B01F51"/>
    <w:rsid w:val="00B02A85"/>
    <w:rsid w:val="00B02B5C"/>
    <w:rsid w:val="00B02D61"/>
    <w:rsid w:val="00B049C5"/>
    <w:rsid w:val="00B1107A"/>
    <w:rsid w:val="00B13C05"/>
    <w:rsid w:val="00B14949"/>
    <w:rsid w:val="00B15BE9"/>
    <w:rsid w:val="00B22DA6"/>
    <w:rsid w:val="00B25CDB"/>
    <w:rsid w:val="00B3283B"/>
    <w:rsid w:val="00B3609C"/>
    <w:rsid w:val="00B43CB3"/>
    <w:rsid w:val="00B44794"/>
    <w:rsid w:val="00B47673"/>
    <w:rsid w:val="00B516BE"/>
    <w:rsid w:val="00B55432"/>
    <w:rsid w:val="00B56927"/>
    <w:rsid w:val="00B67869"/>
    <w:rsid w:val="00B70CC0"/>
    <w:rsid w:val="00B71833"/>
    <w:rsid w:val="00B73754"/>
    <w:rsid w:val="00B74DEC"/>
    <w:rsid w:val="00B76A5B"/>
    <w:rsid w:val="00B8090A"/>
    <w:rsid w:val="00B93189"/>
    <w:rsid w:val="00BA4F0F"/>
    <w:rsid w:val="00BB40D5"/>
    <w:rsid w:val="00BB4871"/>
    <w:rsid w:val="00BB49EF"/>
    <w:rsid w:val="00BC1126"/>
    <w:rsid w:val="00BC20E0"/>
    <w:rsid w:val="00BC2752"/>
    <w:rsid w:val="00BC2F1C"/>
    <w:rsid w:val="00BC39A2"/>
    <w:rsid w:val="00BD26DC"/>
    <w:rsid w:val="00BD493C"/>
    <w:rsid w:val="00BD4C78"/>
    <w:rsid w:val="00BD6564"/>
    <w:rsid w:val="00BE1845"/>
    <w:rsid w:val="00BF3415"/>
    <w:rsid w:val="00BF5D7F"/>
    <w:rsid w:val="00BF7D65"/>
    <w:rsid w:val="00C00383"/>
    <w:rsid w:val="00C05B30"/>
    <w:rsid w:val="00C05E11"/>
    <w:rsid w:val="00C10668"/>
    <w:rsid w:val="00C11F3E"/>
    <w:rsid w:val="00C12E6A"/>
    <w:rsid w:val="00C246F9"/>
    <w:rsid w:val="00C4169C"/>
    <w:rsid w:val="00C41F9D"/>
    <w:rsid w:val="00C427F5"/>
    <w:rsid w:val="00C44125"/>
    <w:rsid w:val="00C466EC"/>
    <w:rsid w:val="00C47317"/>
    <w:rsid w:val="00C512B7"/>
    <w:rsid w:val="00C55647"/>
    <w:rsid w:val="00C56654"/>
    <w:rsid w:val="00C6187B"/>
    <w:rsid w:val="00C64056"/>
    <w:rsid w:val="00C71DC0"/>
    <w:rsid w:val="00C7515C"/>
    <w:rsid w:val="00C82A55"/>
    <w:rsid w:val="00C8775B"/>
    <w:rsid w:val="00C90B1D"/>
    <w:rsid w:val="00C94725"/>
    <w:rsid w:val="00C952BE"/>
    <w:rsid w:val="00C97AB2"/>
    <w:rsid w:val="00CA6962"/>
    <w:rsid w:val="00CB33EE"/>
    <w:rsid w:val="00CB3A36"/>
    <w:rsid w:val="00CB3C71"/>
    <w:rsid w:val="00CB3D54"/>
    <w:rsid w:val="00CC0382"/>
    <w:rsid w:val="00CC294A"/>
    <w:rsid w:val="00CC308D"/>
    <w:rsid w:val="00CC505D"/>
    <w:rsid w:val="00CC7EB3"/>
    <w:rsid w:val="00CD2132"/>
    <w:rsid w:val="00CD3E4A"/>
    <w:rsid w:val="00CD7692"/>
    <w:rsid w:val="00CE3343"/>
    <w:rsid w:val="00CF0431"/>
    <w:rsid w:val="00CF2754"/>
    <w:rsid w:val="00CF555F"/>
    <w:rsid w:val="00CF7294"/>
    <w:rsid w:val="00CF78B3"/>
    <w:rsid w:val="00D05E5D"/>
    <w:rsid w:val="00D07D1D"/>
    <w:rsid w:val="00D11EF1"/>
    <w:rsid w:val="00D141F0"/>
    <w:rsid w:val="00D14369"/>
    <w:rsid w:val="00D15105"/>
    <w:rsid w:val="00D171F7"/>
    <w:rsid w:val="00D2256D"/>
    <w:rsid w:val="00D256DA"/>
    <w:rsid w:val="00D27F5A"/>
    <w:rsid w:val="00D32DC6"/>
    <w:rsid w:val="00D47B98"/>
    <w:rsid w:val="00D47FC2"/>
    <w:rsid w:val="00D57078"/>
    <w:rsid w:val="00D60596"/>
    <w:rsid w:val="00D62202"/>
    <w:rsid w:val="00D625A4"/>
    <w:rsid w:val="00D63138"/>
    <w:rsid w:val="00D6497A"/>
    <w:rsid w:val="00D71962"/>
    <w:rsid w:val="00D76BEA"/>
    <w:rsid w:val="00D83787"/>
    <w:rsid w:val="00D84A2C"/>
    <w:rsid w:val="00D93976"/>
    <w:rsid w:val="00D93A95"/>
    <w:rsid w:val="00D97F6D"/>
    <w:rsid w:val="00DA3952"/>
    <w:rsid w:val="00DA3B5B"/>
    <w:rsid w:val="00DA4DF5"/>
    <w:rsid w:val="00DA6523"/>
    <w:rsid w:val="00DB0774"/>
    <w:rsid w:val="00DB2821"/>
    <w:rsid w:val="00DB63CF"/>
    <w:rsid w:val="00DB68A7"/>
    <w:rsid w:val="00DB763A"/>
    <w:rsid w:val="00DC06F3"/>
    <w:rsid w:val="00DC77FF"/>
    <w:rsid w:val="00DD2319"/>
    <w:rsid w:val="00DD5BAE"/>
    <w:rsid w:val="00DE1A0A"/>
    <w:rsid w:val="00DF19B5"/>
    <w:rsid w:val="00E00418"/>
    <w:rsid w:val="00E02C28"/>
    <w:rsid w:val="00E0455A"/>
    <w:rsid w:val="00E048ED"/>
    <w:rsid w:val="00E07D4B"/>
    <w:rsid w:val="00E15BA3"/>
    <w:rsid w:val="00E20587"/>
    <w:rsid w:val="00E23FB0"/>
    <w:rsid w:val="00E26B7E"/>
    <w:rsid w:val="00E342FE"/>
    <w:rsid w:val="00E36377"/>
    <w:rsid w:val="00E36D37"/>
    <w:rsid w:val="00E50EDB"/>
    <w:rsid w:val="00E515D0"/>
    <w:rsid w:val="00E5237D"/>
    <w:rsid w:val="00E602E3"/>
    <w:rsid w:val="00E61DD8"/>
    <w:rsid w:val="00E6359D"/>
    <w:rsid w:val="00E65EB7"/>
    <w:rsid w:val="00E7367A"/>
    <w:rsid w:val="00E75D0D"/>
    <w:rsid w:val="00E779A7"/>
    <w:rsid w:val="00E806C4"/>
    <w:rsid w:val="00E84E25"/>
    <w:rsid w:val="00E85F6C"/>
    <w:rsid w:val="00E873E9"/>
    <w:rsid w:val="00EA74C9"/>
    <w:rsid w:val="00EB4534"/>
    <w:rsid w:val="00EB6C86"/>
    <w:rsid w:val="00EB7CC4"/>
    <w:rsid w:val="00EC2E5A"/>
    <w:rsid w:val="00ED4887"/>
    <w:rsid w:val="00ED5CB6"/>
    <w:rsid w:val="00ED5CD8"/>
    <w:rsid w:val="00F00F6A"/>
    <w:rsid w:val="00F04D0D"/>
    <w:rsid w:val="00F0631A"/>
    <w:rsid w:val="00F122D0"/>
    <w:rsid w:val="00F12694"/>
    <w:rsid w:val="00F163B9"/>
    <w:rsid w:val="00F2017A"/>
    <w:rsid w:val="00F20EFF"/>
    <w:rsid w:val="00F2129D"/>
    <w:rsid w:val="00F22EBB"/>
    <w:rsid w:val="00F23CA2"/>
    <w:rsid w:val="00F34D75"/>
    <w:rsid w:val="00F353C0"/>
    <w:rsid w:val="00F428FC"/>
    <w:rsid w:val="00F44C8C"/>
    <w:rsid w:val="00F470BA"/>
    <w:rsid w:val="00F51668"/>
    <w:rsid w:val="00F601D1"/>
    <w:rsid w:val="00F701AF"/>
    <w:rsid w:val="00F757AE"/>
    <w:rsid w:val="00F76B77"/>
    <w:rsid w:val="00F76F5A"/>
    <w:rsid w:val="00F82581"/>
    <w:rsid w:val="00F834FA"/>
    <w:rsid w:val="00F839A5"/>
    <w:rsid w:val="00F918E9"/>
    <w:rsid w:val="00F92DC2"/>
    <w:rsid w:val="00F95AF6"/>
    <w:rsid w:val="00F96BCF"/>
    <w:rsid w:val="00FA0B69"/>
    <w:rsid w:val="00FA0D15"/>
    <w:rsid w:val="00FA2151"/>
    <w:rsid w:val="00FA271D"/>
    <w:rsid w:val="00FA43D7"/>
    <w:rsid w:val="00FA7CE7"/>
    <w:rsid w:val="00FB5010"/>
    <w:rsid w:val="00FB7346"/>
    <w:rsid w:val="00FC2AB7"/>
    <w:rsid w:val="00FD1728"/>
    <w:rsid w:val="00FD4350"/>
    <w:rsid w:val="00FD5080"/>
    <w:rsid w:val="00FD6E03"/>
    <w:rsid w:val="00FE6CD7"/>
    <w:rsid w:val="00FF5B95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2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D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6AD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26AD6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6AD6"/>
    <w:pPr>
      <w:ind w:left="720"/>
      <w:contextualSpacing/>
    </w:pPr>
  </w:style>
  <w:style w:type="table" w:styleId="TabloKlavuzu">
    <w:name w:val="Table Grid"/>
    <w:basedOn w:val="NormalTablo"/>
    <w:uiPriority w:val="59"/>
    <w:rsid w:val="00826A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2E264F"/>
  </w:style>
  <w:style w:type="paragraph" w:styleId="stbilgi">
    <w:name w:val="header"/>
    <w:basedOn w:val="Normal"/>
    <w:link w:val="stbilgiChar"/>
    <w:uiPriority w:val="99"/>
    <w:semiHidden/>
    <w:unhideWhenUsed/>
    <w:rsid w:val="0080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7E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0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7E1E"/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242B0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F1D"/>
    <w:rPr>
      <w:rFonts w:ascii="Segoe UI" w:eastAsia="Calibr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322D1"/>
    <w:rPr>
      <w:color w:val="605E5C"/>
      <w:shd w:val="clear" w:color="auto" w:fill="E1DFDD"/>
    </w:rPr>
  </w:style>
  <w:style w:type="character" w:customStyle="1" w:styleId="WW8Num4z0">
    <w:name w:val="WW8Num4z0"/>
    <w:rsid w:val="00AF69B4"/>
    <w:rPr>
      <w:b/>
      <w:i w:val="0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D5CD8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801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D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6AD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26AD6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6AD6"/>
    <w:pPr>
      <w:ind w:left="720"/>
      <w:contextualSpacing/>
    </w:pPr>
  </w:style>
  <w:style w:type="table" w:styleId="TabloKlavuzu">
    <w:name w:val="Table Grid"/>
    <w:basedOn w:val="NormalTablo"/>
    <w:uiPriority w:val="59"/>
    <w:rsid w:val="00826A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2E264F"/>
  </w:style>
  <w:style w:type="paragraph" w:styleId="stbilgi">
    <w:name w:val="header"/>
    <w:basedOn w:val="Normal"/>
    <w:link w:val="stbilgiChar"/>
    <w:uiPriority w:val="99"/>
    <w:semiHidden/>
    <w:unhideWhenUsed/>
    <w:rsid w:val="0080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7E1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0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7E1E"/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242B0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F1D"/>
    <w:rPr>
      <w:rFonts w:ascii="Segoe UI" w:eastAsia="Calibr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322D1"/>
    <w:rPr>
      <w:color w:val="605E5C"/>
      <w:shd w:val="clear" w:color="auto" w:fill="E1DFDD"/>
    </w:rPr>
  </w:style>
  <w:style w:type="character" w:customStyle="1" w:styleId="WW8Num4z0">
    <w:name w:val="WW8Num4z0"/>
    <w:rsid w:val="00AF69B4"/>
    <w:rPr>
      <w:b/>
      <w:i w:val="0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D5CD8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8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M9VbmyeWj2Ng95cR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fu1V9wcTZqTSPKni8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31</cp:revision>
  <cp:lastPrinted>2022-10-11T18:49:00Z</cp:lastPrinted>
  <dcterms:created xsi:type="dcterms:W3CDTF">2022-10-03T18:30:00Z</dcterms:created>
  <dcterms:modified xsi:type="dcterms:W3CDTF">2022-12-05T12:32:00Z</dcterms:modified>
</cp:coreProperties>
</file>